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92BC" w14:textId="77777777" w:rsidR="00CD6521" w:rsidRPr="006649EE" w:rsidRDefault="00CD6521" w:rsidP="004D1DEC">
      <w:pPr>
        <w:pStyle w:val="Overskrift2"/>
      </w:pPr>
      <w:r w:rsidRPr="006649EE">
        <w:fldChar w:fldCharType="begin"/>
      </w:r>
      <w:r w:rsidRPr="006649EE">
        <w:instrText xml:space="preserve"> DOCPROPERTY "DOK_TITEL" </w:instrText>
      </w:r>
      <w:r w:rsidRPr="006649EE">
        <w:fldChar w:fldCharType="separate"/>
      </w:r>
      <w:r w:rsidR="001775EA">
        <w:t xml:space="preserve">Finansiel </w:t>
      </w:r>
      <w:r w:rsidR="00286E6C">
        <w:t>p</w:t>
      </w:r>
      <w:r w:rsidR="001775EA">
        <w:t>olitik</w:t>
      </w:r>
      <w:r w:rsidRPr="006649EE">
        <w:fldChar w:fldCharType="end"/>
      </w:r>
      <w:r w:rsidR="00286E6C">
        <w:t xml:space="preserve"> i relation til langfristet gæld</w:t>
      </w:r>
    </w:p>
    <w:p w14:paraId="2EF3F011" w14:textId="77777777" w:rsidR="00D91E99" w:rsidRDefault="00D91E99" w:rsidP="000E4191">
      <w:pPr>
        <w:jc w:val="both"/>
      </w:pPr>
    </w:p>
    <w:p w14:paraId="5F4D97BD" w14:textId="77777777" w:rsidR="00B73BE8" w:rsidRDefault="00B73BE8" w:rsidP="000E4191">
      <w:pPr>
        <w:jc w:val="both"/>
      </w:pPr>
    </w:p>
    <w:p w14:paraId="3EC31D27" w14:textId="77777777" w:rsidR="00B73BE8" w:rsidRDefault="004C136E" w:rsidP="000E4191">
      <w:pPr>
        <w:jc w:val="both"/>
      </w:pPr>
      <w:r>
        <w:t xml:space="preserve">I </w:t>
      </w:r>
      <w:r w:rsidR="00971875">
        <w:t>dette notat</w:t>
      </w:r>
      <w:r w:rsidR="0037674C" w:rsidRPr="006649EE">
        <w:t xml:space="preserve"> </w:t>
      </w:r>
      <w:r w:rsidR="000D4FB0">
        <w:t>op</w:t>
      </w:r>
      <w:r w:rsidR="00204551">
        <w:t>liste</w:t>
      </w:r>
      <w:r>
        <w:t>s</w:t>
      </w:r>
      <w:r w:rsidR="00204551">
        <w:t xml:space="preserve"> nogle af de</w:t>
      </w:r>
      <w:r w:rsidR="004615ED" w:rsidRPr="006649EE">
        <w:t xml:space="preserve"> </w:t>
      </w:r>
      <w:r w:rsidR="00B73BE8">
        <w:t>emner og overvejelser</w:t>
      </w:r>
      <w:r w:rsidR="00204551">
        <w:t>,</w:t>
      </w:r>
      <w:r w:rsidR="00B73BE8">
        <w:t xml:space="preserve"> </w:t>
      </w:r>
      <w:r w:rsidR="006649EE">
        <w:t xml:space="preserve">som </w:t>
      </w:r>
      <w:r w:rsidR="000D4FB0">
        <w:t xml:space="preserve">det </w:t>
      </w:r>
      <w:r w:rsidR="006649EE">
        <w:t xml:space="preserve">kan være relevant </w:t>
      </w:r>
      <w:r w:rsidR="00B73BE8">
        <w:t>at beskrive</w:t>
      </w:r>
      <w:r w:rsidR="00971875">
        <w:t>,</w:t>
      </w:r>
      <w:r w:rsidR="00B73BE8">
        <w:t xml:space="preserve"> når </w:t>
      </w:r>
      <w:r w:rsidR="0009148C">
        <w:t>kommunen</w:t>
      </w:r>
      <w:r w:rsidR="00B73BE8">
        <w:t xml:space="preserve"> skal udarbejde afsnit</w:t>
      </w:r>
      <w:r w:rsidR="000D4FB0">
        <w:t>tene</w:t>
      </w:r>
      <w:r w:rsidR="00B73BE8">
        <w:t xml:space="preserve"> i kommunens finansielle politik</w:t>
      </w:r>
      <w:r w:rsidR="0009148C">
        <w:t>,</w:t>
      </w:r>
      <w:r w:rsidR="00B73BE8">
        <w:t xml:space="preserve"> som vedrører</w:t>
      </w:r>
      <w:r w:rsidR="006649EE">
        <w:t xml:space="preserve"> kommunens</w:t>
      </w:r>
      <w:r w:rsidR="004615ED" w:rsidRPr="006649EE">
        <w:t xml:space="preserve"> gældspleje</w:t>
      </w:r>
      <w:r w:rsidR="00B73BE8">
        <w:t>.</w:t>
      </w:r>
    </w:p>
    <w:p w14:paraId="5E4245CC" w14:textId="77777777" w:rsidR="004615ED" w:rsidRPr="006649EE" w:rsidRDefault="004615ED" w:rsidP="000E4191">
      <w:pPr>
        <w:jc w:val="both"/>
      </w:pPr>
    </w:p>
    <w:p w14:paraId="2F7C7AC7" w14:textId="77777777" w:rsidR="000D4FB0" w:rsidRDefault="004615ED" w:rsidP="000E4191">
      <w:pPr>
        <w:pStyle w:val="Overskrift2"/>
        <w:jc w:val="both"/>
        <w:rPr>
          <w:b w:val="0"/>
        </w:rPr>
      </w:pPr>
      <w:r w:rsidRPr="004D1DEC">
        <w:rPr>
          <w:b w:val="0"/>
        </w:rPr>
        <w:t>Formål</w:t>
      </w:r>
      <w:r w:rsidR="0037674C" w:rsidRPr="004D1DEC">
        <w:rPr>
          <w:b w:val="0"/>
        </w:rPr>
        <w:t>et</w:t>
      </w:r>
      <w:r w:rsidRPr="004D1DEC">
        <w:rPr>
          <w:b w:val="0"/>
        </w:rPr>
        <w:t xml:space="preserve"> med den </w:t>
      </w:r>
      <w:r w:rsidR="0037674C" w:rsidRPr="004D1DEC">
        <w:rPr>
          <w:b w:val="0"/>
        </w:rPr>
        <w:t>f</w:t>
      </w:r>
      <w:r w:rsidRPr="004D1DEC">
        <w:rPr>
          <w:b w:val="0"/>
        </w:rPr>
        <w:t>inansielle politik</w:t>
      </w:r>
      <w:r w:rsidR="006649EE" w:rsidRPr="004D1DEC">
        <w:rPr>
          <w:b w:val="0"/>
        </w:rPr>
        <w:t xml:space="preserve"> er i relation til den langfristede gæld</w:t>
      </w:r>
      <w:r w:rsidR="000F48D7" w:rsidRPr="004D1DEC">
        <w:rPr>
          <w:b w:val="0"/>
        </w:rPr>
        <w:t xml:space="preserve"> </w:t>
      </w:r>
      <w:r w:rsidR="00A21008">
        <w:rPr>
          <w:b w:val="0"/>
        </w:rPr>
        <w:t xml:space="preserve">bl.a. </w:t>
      </w:r>
      <w:r w:rsidR="000F48D7" w:rsidRPr="004D1DEC">
        <w:rPr>
          <w:b w:val="0"/>
        </w:rPr>
        <w:t>at beskrive</w:t>
      </w:r>
      <w:r w:rsidR="0009148C">
        <w:rPr>
          <w:b w:val="0"/>
        </w:rPr>
        <w:t>:</w:t>
      </w:r>
    </w:p>
    <w:p w14:paraId="557EEBB3" w14:textId="77777777" w:rsidR="004615ED" w:rsidRPr="004D1DEC" w:rsidRDefault="004615ED" w:rsidP="000E4191">
      <w:pPr>
        <w:pStyle w:val="Overskrift2"/>
        <w:jc w:val="both"/>
        <w:rPr>
          <w:b w:val="0"/>
        </w:rPr>
      </w:pPr>
    </w:p>
    <w:p w14:paraId="01250FD7" w14:textId="77777777" w:rsidR="006649EE" w:rsidRDefault="0037674C" w:rsidP="00D4569D">
      <w:pPr>
        <w:pStyle w:val="Normal-Punktliste"/>
        <w:numPr>
          <w:ilvl w:val="0"/>
          <w:numId w:val="4"/>
        </w:numPr>
        <w:jc w:val="both"/>
      </w:pPr>
      <w:r w:rsidRPr="006649EE">
        <w:t>mål</w:t>
      </w:r>
      <w:r w:rsidR="000F48D7">
        <w:t>ene for den finansielle politik</w:t>
      </w:r>
      <w:r w:rsidR="006649EE">
        <w:t>,</w:t>
      </w:r>
      <w:r w:rsidR="006649EE" w:rsidRPr="006649EE">
        <w:t xml:space="preserve"> </w:t>
      </w:r>
    </w:p>
    <w:p w14:paraId="05DD6E78" w14:textId="77777777" w:rsidR="00C02B0B" w:rsidRDefault="00C02B0B" w:rsidP="00D4569D">
      <w:pPr>
        <w:pStyle w:val="Normal-Punktliste"/>
        <w:numPr>
          <w:ilvl w:val="0"/>
          <w:numId w:val="4"/>
        </w:numPr>
        <w:jc w:val="both"/>
      </w:pPr>
      <w:r w:rsidRPr="006649EE">
        <w:t>lovgivningsmæssige rammer og interne regler</w:t>
      </w:r>
      <w:r>
        <w:t>,</w:t>
      </w:r>
      <w:r w:rsidR="007E4EFA">
        <w:t xml:space="preserve"> </w:t>
      </w:r>
    </w:p>
    <w:p w14:paraId="1AE3B063" w14:textId="77777777" w:rsidR="006649EE" w:rsidRDefault="0037674C" w:rsidP="00D4569D">
      <w:pPr>
        <w:pStyle w:val="Normal-Punktliste"/>
        <w:numPr>
          <w:ilvl w:val="0"/>
          <w:numId w:val="4"/>
        </w:numPr>
        <w:jc w:val="both"/>
      </w:pPr>
      <w:r w:rsidRPr="006649EE">
        <w:t>beslutningskompetencer og bemyndigelser</w:t>
      </w:r>
      <w:r w:rsidR="006649EE">
        <w:t>,</w:t>
      </w:r>
    </w:p>
    <w:p w14:paraId="2BF28D2E" w14:textId="77777777" w:rsidR="000F48D7" w:rsidRDefault="000F48D7" w:rsidP="00D4569D">
      <w:pPr>
        <w:pStyle w:val="Normal-Punktliste"/>
        <w:numPr>
          <w:ilvl w:val="0"/>
          <w:numId w:val="4"/>
        </w:numPr>
        <w:jc w:val="both"/>
      </w:pPr>
      <w:r w:rsidRPr="006649EE">
        <w:t>rammer</w:t>
      </w:r>
      <w:r>
        <w:t>ne</w:t>
      </w:r>
      <w:r w:rsidRPr="006649EE">
        <w:t xml:space="preserve"> for kommunens garantistillelse for lån til forsyningsselskaber</w:t>
      </w:r>
      <w:r w:rsidR="00204551">
        <w:t>,</w:t>
      </w:r>
      <w:r w:rsidRPr="006649EE">
        <w:t xml:space="preserve"> selvejende institutioner mv.</w:t>
      </w:r>
      <w:r w:rsidR="00D91E99">
        <w:t>,</w:t>
      </w:r>
    </w:p>
    <w:p w14:paraId="131EF5A4" w14:textId="77777777" w:rsidR="00204551" w:rsidRDefault="00204551" w:rsidP="00D4569D">
      <w:pPr>
        <w:pStyle w:val="Normal-Punktliste"/>
        <w:numPr>
          <w:ilvl w:val="0"/>
          <w:numId w:val="4"/>
        </w:numPr>
        <w:jc w:val="both"/>
      </w:pPr>
      <w:r>
        <w:t xml:space="preserve">hvilke </w:t>
      </w:r>
      <w:r w:rsidR="000F48D7">
        <w:t>lån og finansielle instrumenter der kan finde anvendes</w:t>
      </w:r>
      <w:r w:rsidR="00D91E99">
        <w:t>,</w:t>
      </w:r>
    </w:p>
    <w:p w14:paraId="25C26132" w14:textId="77777777" w:rsidR="006649EE" w:rsidRDefault="0037674C" w:rsidP="00D4569D">
      <w:pPr>
        <w:pStyle w:val="Normal-Punktliste"/>
        <w:numPr>
          <w:ilvl w:val="0"/>
          <w:numId w:val="4"/>
        </w:numPr>
        <w:jc w:val="both"/>
      </w:pPr>
      <w:r w:rsidRPr="006649EE">
        <w:t>rammer</w:t>
      </w:r>
      <w:r w:rsidR="000F48D7">
        <w:t>ne</w:t>
      </w:r>
      <w:r w:rsidRPr="006649EE">
        <w:t xml:space="preserve"> for rente- og valutaeksponeringer</w:t>
      </w:r>
      <w:r w:rsidR="000F48D7">
        <w:t xml:space="preserve"> samt modpartsrisiko</w:t>
      </w:r>
      <w:r w:rsidR="007E4EFA">
        <w:t>.</w:t>
      </w:r>
    </w:p>
    <w:p w14:paraId="2D17775F" w14:textId="77777777" w:rsidR="000D4FB0" w:rsidRDefault="000D4FB0" w:rsidP="00EE0644">
      <w:pPr>
        <w:pStyle w:val="Normal-Punktliste"/>
        <w:tabs>
          <w:tab w:val="clear" w:pos="284"/>
        </w:tabs>
        <w:ind w:left="0" w:firstLine="0"/>
        <w:jc w:val="both"/>
      </w:pPr>
    </w:p>
    <w:p w14:paraId="784B3C2E" w14:textId="77777777" w:rsidR="000D4FB0" w:rsidRDefault="000D4FB0" w:rsidP="00EE0644">
      <w:pPr>
        <w:pStyle w:val="Normal-Punktliste"/>
        <w:tabs>
          <w:tab w:val="clear" w:pos="284"/>
        </w:tabs>
        <w:ind w:left="0" w:firstLine="0"/>
        <w:jc w:val="both"/>
      </w:pPr>
      <w:r>
        <w:t>________________________________________________________________</w:t>
      </w:r>
    </w:p>
    <w:p w14:paraId="7950AFE6" w14:textId="77777777" w:rsidR="00E64823" w:rsidRDefault="00E64823" w:rsidP="00EE0644">
      <w:pPr>
        <w:pStyle w:val="Normal-Punktliste"/>
        <w:tabs>
          <w:tab w:val="clear" w:pos="284"/>
        </w:tabs>
        <w:ind w:left="0" w:firstLine="0"/>
        <w:jc w:val="both"/>
      </w:pPr>
    </w:p>
    <w:p w14:paraId="27790477" w14:textId="77777777" w:rsidR="00E64823" w:rsidRPr="003B2355" w:rsidRDefault="003B2355" w:rsidP="00EE0644">
      <w:pPr>
        <w:pStyle w:val="Normal-Punktliste"/>
        <w:tabs>
          <w:tab w:val="clear" w:pos="284"/>
        </w:tabs>
        <w:ind w:left="0" w:firstLine="0"/>
        <w:jc w:val="both"/>
        <w:rPr>
          <w:i/>
        </w:rPr>
      </w:pPr>
      <w:r w:rsidRPr="003B2355">
        <w:rPr>
          <w:i/>
        </w:rPr>
        <w:t xml:space="preserve">De opstillede forslag er ikke at opfatte som rådgivning </w:t>
      </w:r>
      <w:r w:rsidR="00971875">
        <w:rPr>
          <w:i/>
        </w:rPr>
        <w:t>me</w:t>
      </w:r>
      <w:r w:rsidR="00C2726E">
        <w:rPr>
          <w:i/>
        </w:rPr>
        <w:t>n</w:t>
      </w:r>
      <w:r w:rsidR="00971875">
        <w:rPr>
          <w:i/>
        </w:rPr>
        <w:t xml:space="preserve"> alene</w:t>
      </w:r>
      <w:r w:rsidR="00C2726E">
        <w:rPr>
          <w:i/>
        </w:rPr>
        <w:t xml:space="preserve"> </w:t>
      </w:r>
      <w:proofErr w:type="gramStart"/>
      <w:r w:rsidR="00C2726E">
        <w:rPr>
          <w:i/>
        </w:rPr>
        <w:t xml:space="preserve">som </w:t>
      </w:r>
      <w:r w:rsidR="00971875">
        <w:rPr>
          <w:i/>
        </w:rPr>
        <w:t xml:space="preserve"> input</w:t>
      </w:r>
      <w:proofErr w:type="gramEnd"/>
      <w:r w:rsidR="00971875">
        <w:rPr>
          <w:i/>
        </w:rPr>
        <w:t xml:space="preserve"> </w:t>
      </w:r>
      <w:r w:rsidRPr="003B2355">
        <w:rPr>
          <w:i/>
        </w:rPr>
        <w:t>fra KommuneKredits side, og KommuneKredit kan ikke stilles til ansvar for tab som følge af kommunens brug af de opstillede forslag i kommunens finansielle politik.</w:t>
      </w:r>
    </w:p>
    <w:p w14:paraId="68AD1116" w14:textId="77777777" w:rsidR="003B2355" w:rsidRDefault="003B2355" w:rsidP="00EE0644">
      <w:pPr>
        <w:pStyle w:val="Normal-Punktliste"/>
        <w:tabs>
          <w:tab w:val="clear" w:pos="284"/>
        </w:tabs>
        <w:ind w:left="0" w:firstLine="0"/>
        <w:jc w:val="both"/>
      </w:pPr>
    </w:p>
    <w:p w14:paraId="52755A40" w14:textId="77777777" w:rsidR="003B2355" w:rsidRDefault="003B2355" w:rsidP="00EE0644">
      <w:pPr>
        <w:pStyle w:val="Normal-Punktliste"/>
        <w:tabs>
          <w:tab w:val="clear" w:pos="284"/>
        </w:tabs>
        <w:ind w:left="0" w:firstLine="0"/>
        <w:jc w:val="both"/>
      </w:pPr>
    </w:p>
    <w:p w14:paraId="7B141A3F" w14:textId="77777777" w:rsidR="003B2355" w:rsidRDefault="003B2355" w:rsidP="00EE0644">
      <w:pPr>
        <w:pStyle w:val="Normal-Punktliste"/>
        <w:tabs>
          <w:tab w:val="clear" w:pos="284"/>
        </w:tabs>
        <w:ind w:left="0" w:firstLine="0"/>
        <w:jc w:val="both"/>
      </w:pPr>
    </w:p>
    <w:p w14:paraId="4D3FCA4A" w14:textId="77777777" w:rsidR="003B2355" w:rsidRDefault="003B2355" w:rsidP="00EE0644">
      <w:pPr>
        <w:pStyle w:val="Normal-Punktliste"/>
        <w:tabs>
          <w:tab w:val="clear" w:pos="284"/>
        </w:tabs>
        <w:ind w:left="0" w:firstLine="0"/>
        <w:jc w:val="both"/>
      </w:pPr>
    </w:p>
    <w:p w14:paraId="234045D6" w14:textId="77777777" w:rsidR="00E64823" w:rsidRDefault="00E64823" w:rsidP="00EE0644">
      <w:pPr>
        <w:pStyle w:val="Normal-Punktliste"/>
        <w:tabs>
          <w:tab w:val="clear" w:pos="284"/>
        </w:tabs>
        <w:ind w:left="0" w:firstLine="0"/>
        <w:jc w:val="both"/>
      </w:pPr>
    </w:p>
    <w:p w14:paraId="73C3EB1F" w14:textId="77777777" w:rsidR="00E64823" w:rsidRDefault="00E64823" w:rsidP="00EE0644">
      <w:pPr>
        <w:pStyle w:val="Normal-Punktliste"/>
        <w:tabs>
          <w:tab w:val="clear" w:pos="284"/>
        </w:tabs>
        <w:ind w:left="0" w:firstLine="0"/>
        <w:jc w:val="both"/>
      </w:pPr>
    </w:p>
    <w:p w14:paraId="3E1FEFEF" w14:textId="77777777" w:rsidR="00E64823" w:rsidRDefault="00E64823" w:rsidP="00EE0644">
      <w:pPr>
        <w:pStyle w:val="Normal-Punktliste"/>
        <w:tabs>
          <w:tab w:val="clear" w:pos="284"/>
        </w:tabs>
        <w:ind w:left="0" w:firstLine="0"/>
        <w:jc w:val="both"/>
      </w:pPr>
    </w:p>
    <w:p w14:paraId="6A447E69" w14:textId="77777777" w:rsidR="00E64823" w:rsidRDefault="00E64823" w:rsidP="00EE0644">
      <w:pPr>
        <w:pStyle w:val="Normal-Punktliste"/>
        <w:tabs>
          <w:tab w:val="clear" w:pos="284"/>
        </w:tabs>
        <w:ind w:left="0" w:firstLine="0"/>
        <w:jc w:val="both"/>
      </w:pPr>
    </w:p>
    <w:p w14:paraId="60B27322" w14:textId="77777777" w:rsidR="00E64823" w:rsidRDefault="00E64823" w:rsidP="00EE0644">
      <w:pPr>
        <w:pStyle w:val="Normal-Punktliste"/>
        <w:tabs>
          <w:tab w:val="clear" w:pos="284"/>
        </w:tabs>
        <w:ind w:left="0" w:firstLine="0"/>
        <w:jc w:val="both"/>
      </w:pPr>
    </w:p>
    <w:p w14:paraId="38F7DC42" w14:textId="77777777" w:rsidR="00E64823" w:rsidRDefault="00E64823" w:rsidP="00EE0644">
      <w:pPr>
        <w:pStyle w:val="Normal-Punktliste"/>
        <w:tabs>
          <w:tab w:val="clear" w:pos="284"/>
        </w:tabs>
        <w:ind w:left="0" w:firstLine="0"/>
        <w:jc w:val="both"/>
      </w:pPr>
    </w:p>
    <w:p w14:paraId="17C9A1F3" w14:textId="77777777" w:rsidR="00E64823" w:rsidRDefault="00E64823" w:rsidP="00EE0644">
      <w:pPr>
        <w:pStyle w:val="Normal-Punktliste"/>
        <w:tabs>
          <w:tab w:val="clear" w:pos="284"/>
        </w:tabs>
        <w:ind w:left="0" w:firstLine="0"/>
        <w:jc w:val="both"/>
      </w:pPr>
    </w:p>
    <w:p w14:paraId="2D56B62E" w14:textId="77777777" w:rsidR="00E64823" w:rsidRDefault="00E64823" w:rsidP="00EE0644">
      <w:pPr>
        <w:pStyle w:val="Normal-Punktliste"/>
        <w:tabs>
          <w:tab w:val="clear" w:pos="284"/>
        </w:tabs>
        <w:ind w:left="0" w:firstLine="0"/>
        <w:jc w:val="both"/>
      </w:pPr>
    </w:p>
    <w:p w14:paraId="7297C073" w14:textId="77777777" w:rsidR="00E64823" w:rsidRDefault="00E64823" w:rsidP="00EE0644">
      <w:pPr>
        <w:pStyle w:val="Normal-Punktliste"/>
        <w:tabs>
          <w:tab w:val="clear" w:pos="284"/>
        </w:tabs>
        <w:ind w:left="0" w:firstLine="0"/>
        <w:jc w:val="both"/>
      </w:pPr>
    </w:p>
    <w:p w14:paraId="42BEEF64" w14:textId="77777777" w:rsidR="00E64823" w:rsidRDefault="00E64823" w:rsidP="00EE0644">
      <w:pPr>
        <w:pStyle w:val="Normal-Punktliste"/>
        <w:tabs>
          <w:tab w:val="clear" w:pos="284"/>
        </w:tabs>
        <w:ind w:left="0" w:firstLine="0"/>
        <w:jc w:val="both"/>
      </w:pPr>
    </w:p>
    <w:p w14:paraId="31F2B3A9" w14:textId="77777777" w:rsidR="00E64823" w:rsidRDefault="00E64823" w:rsidP="00EE0644">
      <w:pPr>
        <w:pStyle w:val="Normal-Punktliste"/>
        <w:tabs>
          <w:tab w:val="clear" w:pos="284"/>
        </w:tabs>
        <w:ind w:left="0" w:firstLine="0"/>
        <w:jc w:val="both"/>
      </w:pPr>
    </w:p>
    <w:p w14:paraId="46E31630" w14:textId="77777777" w:rsidR="00E64823" w:rsidRDefault="00E64823" w:rsidP="00EE0644">
      <w:pPr>
        <w:pStyle w:val="Normal-Punktliste"/>
        <w:tabs>
          <w:tab w:val="clear" w:pos="284"/>
        </w:tabs>
        <w:ind w:left="0" w:firstLine="0"/>
        <w:jc w:val="both"/>
      </w:pPr>
    </w:p>
    <w:p w14:paraId="10D70755" w14:textId="77777777" w:rsidR="00992488" w:rsidRDefault="00992488" w:rsidP="00EE0644">
      <w:pPr>
        <w:pStyle w:val="Normal-Punktliste"/>
        <w:tabs>
          <w:tab w:val="clear" w:pos="284"/>
        </w:tabs>
        <w:ind w:left="0" w:firstLine="0"/>
        <w:jc w:val="both"/>
      </w:pPr>
    </w:p>
    <w:p w14:paraId="2440FDD4" w14:textId="77777777" w:rsidR="00992488" w:rsidRDefault="00992488" w:rsidP="00EE0644">
      <w:pPr>
        <w:pStyle w:val="Normal-Punktliste"/>
        <w:tabs>
          <w:tab w:val="clear" w:pos="284"/>
        </w:tabs>
        <w:ind w:left="0" w:firstLine="0"/>
        <w:jc w:val="both"/>
      </w:pPr>
    </w:p>
    <w:p w14:paraId="6C567F76" w14:textId="77777777" w:rsidR="00E64823" w:rsidRDefault="00E64823" w:rsidP="00EE0644">
      <w:pPr>
        <w:pStyle w:val="Normal-Punktliste"/>
        <w:tabs>
          <w:tab w:val="clear" w:pos="284"/>
        </w:tabs>
        <w:ind w:left="0" w:firstLine="0"/>
        <w:jc w:val="both"/>
      </w:pPr>
    </w:p>
    <w:p w14:paraId="4D64BCB7" w14:textId="77777777" w:rsidR="00E64823" w:rsidRDefault="00E64823" w:rsidP="00EE0644">
      <w:pPr>
        <w:pStyle w:val="Normal-Punktliste"/>
        <w:tabs>
          <w:tab w:val="clear" w:pos="284"/>
        </w:tabs>
        <w:ind w:left="0" w:firstLine="0"/>
        <w:jc w:val="both"/>
      </w:pPr>
    </w:p>
    <w:p w14:paraId="2CA89338" w14:textId="77777777" w:rsidR="00E64823" w:rsidRDefault="00E64823" w:rsidP="00EE0644">
      <w:pPr>
        <w:pStyle w:val="Normal-Punktliste"/>
        <w:tabs>
          <w:tab w:val="clear" w:pos="284"/>
        </w:tabs>
        <w:ind w:left="0" w:firstLine="0"/>
        <w:jc w:val="both"/>
      </w:pPr>
    </w:p>
    <w:p w14:paraId="5A24A3E8" w14:textId="77777777" w:rsidR="00E64823" w:rsidRDefault="00E64823" w:rsidP="00EE0644">
      <w:pPr>
        <w:pStyle w:val="Normal-Punktliste"/>
        <w:tabs>
          <w:tab w:val="clear" w:pos="284"/>
        </w:tabs>
        <w:ind w:left="0" w:firstLine="0"/>
        <w:jc w:val="both"/>
      </w:pPr>
    </w:p>
    <w:p w14:paraId="4AB0EFF2" w14:textId="77777777" w:rsidR="00783A73" w:rsidRPr="006649EE" w:rsidRDefault="00783A73" w:rsidP="00783A73">
      <w:pPr>
        <w:pStyle w:val="Overskrift2"/>
      </w:pPr>
      <w:r w:rsidRPr="006649EE">
        <w:lastRenderedPageBreak/>
        <w:fldChar w:fldCharType="begin"/>
      </w:r>
      <w:r w:rsidRPr="006649EE">
        <w:instrText xml:space="preserve"> DOCPROPERTY "DOK_TITEL" </w:instrText>
      </w:r>
      <w:r w:rsidRPr="006649EE">
        <w:fldChar w:fldCharType="separate"/>
      </w:r>
      <w:r>
        <w:t>Finansiel politik</w:t>
      </w:r>
      <w:r w:rsidRPr="006649EE">
        <w:fldChar w:fldCharType="end"/>
      </w:r>
      <w:r>
        <w:t xml:space="preserve"> i relation til langfristet gæld</w:t>
      </w:r>
    </w:p>
    <w:p w14:paraId="00F1E9A4" w14:textId="77777777" w:rsidR="00783A73" w:rsidRDefault="00783A73" w:rsidP="00EE0644">
      <w:pPr>
        <w:pStyle w:val="Normal-Punktliste"/>
        <w:tabs>
          <w:tab w:val="clear" w:pos="284"/>
        </w:tabs>
        <w:ind w:left="0" w:firstLine="0"/>
        <w:jc w:val="both"/>
      </w:pPr>
    </w:p>
    <w:p w14:paraId="5B9CDA12" w14:textId="77777777" w:rsidR="00C02B0B" w:rsidRPr="004D1DEC" w:rsidRDefault="00C02B0B" w:rsidP="005D438C">
      <w:pPr>
        <w:pStyle w:val="Normal-Punktliste"/>
        <w:tabs>
          <w:tab w:val="clear" w:pos="284"/>
        </w:tabs>
        <w:ind w:left="0" w:firstLine="0"/>
        <w:jc w:val="both"/>
        <w:rPr>
          <w:b/>
        </w:rPr>
      </w:pPr>
      <w:r w:rsidRPr="004D1DEC">
        <w:rPr>
          <w:b/>
        </w:rPr>
        <w:t>Mål</w:t>
      </w:r>
      <w:r w:rsidR="004024F9">
        <w:rPr>
          <w:b/>
        </w:rPr>
        <w:t xml:space="preserve"> </w:t>
      </w:r>
    </w:p>
    <w:p w14:paraId="2B66C5CC" w14:textId="77777777" w:rsidR="005C36D0" w:rsidRPr="006649EE" w:rsidRDefault="00E64823" w:rsidP="005D438C">
      <w:pPr>
        <w:pStyle w:val="Normal-Punktliste"/>
        <w:numPr>
          <w:ilvl w:val="0"/>
          <w:numId w:val="4"/>
        </w:numPr>
        <w:jc w:val="both"/>
      </w:pPr>
      <w:r>
        <w:t>Målet er at</w:t>
      </w:r>
      <w:r w:rsidR="00D91E99">
        <w:t xml:space="preserve"> </w:t>
      </w:r>
      <w:r w:rsidR="005C36D0" w:rsidRPr="006649EE">
        <w:t>minimere renteudgifter</w:t>
      </w:r>
      <w:r w:rsidR="00470782">
        <w:t>ne</w:t>
      </w:r>
      <w:r>
        <w:t xml:space="preserve"> af den langfristede gæld</w:t>
      </w:r>
      <w:r w:rsidR="005C36D0" w:rsidRPr="006649EE">
        <w:t xml:space="preserve"> under hensynstagen til de finansielle risici</w:t>
      </w:r>
      <w:r w:rsidR="000D4FB0">
        <w:t xml:space="preserve"> som</w:t>
      </w:r>
      <w:r w:rsidR="005C36D0" w:rsidRPr="006649EE">
        <w:t xml:space="preserve"> kommunen finder acceptable.</w:t>
      </w:r>
    </w:p>
    <w:p w14:paraId="20BEFF93" w14:textId="77777777" w:rsidR="005C36D0" w:rsidRPr="006649EE" w:rsidRDefault="005C36D0" w:rsidP="005D438C">
      <w:pPr>
        <w:jc w:val="both"/>
      </w:pPr>
    </w:p>
    <w:p w14:paraId="5A5F636C" w14:textId="77777777" w:rsidR="004C136E" w:rsidRDefault="005C36D0" w:rsidP="005D438C">
      <w:pPr>
        <w:pStyle w:val="Overskrift2"/>
        <w:jc w:val="both"/>
      </w:pPr>
      <w:r w:rsidRPr="006649EE">
        <w:t>Lovgrundlag</w:t>
      </w:r>
      <w:r w:rsidR="000F48D7">
        <w:t xml:space="preserve"> </w:t>
      </w:r>
    </w:p>
    <w:p w14:paraId="187608D8" w14:textId="77777777" w:rsidR="004C136E" w:rsidRDefault="00EC782E" w:rsidP="005D438C">
      <w:pPr>
        <w:pStyle w:val="Overskrift2"/>
        <w:jc w:val="both"/>
        <w:rPr>
          <w:b w:val="0"/>
        </w:rPr>
      </w:pPr>
      <w:r w:rsidRPr="004C136E">
        <w:rPr>
          <w:b w:val="0"/>
        </w:rPr>
        <w:t>Kommunens l</w:t>
      </w:r>
      <w:r w:rsidR="00752166" w:rsidRPr="004C136E">
        <w:rPr>
          <w:b w:val="0"/>
        </w:rPr>
        <w:t xml:space="preserve">åntagning </w:t>
      </w:r>
      <w:r w:rsidR="009D76EB" w:rsidRPr="004C136E">
        <w:rPr>
          <w:b w:val="0"/>
        </w:rPr>
        <w:t>skal til enhver tid være</w:t>
      </w:r>
      <w:r w:rsidR="004C136E" w:rsidRPr="004C136E">
        <w:rPr>
          <w:b w:val="0"/>
        </w:rPr>
        <w:t>:</w:t>
      </w:r>
    </w:p>
    <w:p w14:paraId="033DFB72" w14:textId="77777777" w:rsidR="004C136E" w:rsidRPr="004C136E" w:rsidRDefault="004C136E" w:rsidP="005D438C"/>
    <w:p w14:paraId="7BE407FF" w14:textId="77777777" w:rsidR="00752166" w:rsidRPr="006649EE" w:rsidRDefault="004C136E" w:rsidP="005D438C">
      <w:pPr>
        <w:pStyle w:val="Normal-Punktliste"/>
        <w:numPr>
          <w:ilvl w:val="0"/>
          <w:numId w:val="4"/>
        </w:numPr>
        <w:jc w:val="both"/>
      </w:pPr>
      <w:r>
        <w:t xml:space="preserve">I </w:t>
      </w:r>
      <w:r w:rsidR="00971875">
        <w:t xml:space="preserve">overensstemmelse med </w:t>
      </w:r>
      <w:r w:rsidR="006649EE">
        <w:t>den gældende lånebekendtgørelse</w:t>
      </w:r>
      <w:r w:rsidR="009D76EB" w:rsidRPr="006649EE">
        <w:t xml:space="preserve"> og den tilknyttede vejledning.</w:t>
      </w:r>
    </w:p>
    <w:p w14:paraId="7613BBB2" w14:textId="77777777" w:rsidR="00752166" w:rsidRPr="006649EE" w:rsidRDefault="00971875" w:rsidP="005D438C">
      <w:pPr>
        <w:pStyle w:val="Normal-Punktliste"/>
        <w:numPr>
          <w:ilvl w:val="0"/>
          <w:numId w:val="4"/>
        </w:numPr>
        <w:jc w:val="both"/>
      </w:pPr>
      <w:r>
        <w:t>Besluttet i</w:t>
      </w:r>
      <w:r w:rsidR="00752166" w:rsidRPr="006649EE">
        <w:t xml:space="preserve"> henhold til ”Lov om kommuners styrelse ” § 41</w:t>
      </w:r>
      <w:r w:rsidR="009D76EB" w:rsidRPr="006649EE">
        <w:t>,</w:t>
      </w:r>
      <w:r w:rsidR="00752166" w:rsidRPr="006649EE">
        <w:t xml:space="preserve"> </w:t>
      </w:r>
      <w:r>
        <w:t xml:space="preserve">hvor </w:t>
      </w:r>
      <w:r w:rsidR="00752166" w:rsidRPr="006649EE">
        <w:t>beslutning om lån og garantiforpligtelser</w:t>
      </w:r>
      <w:r w:rsidR="004C136E">
        <w:t xml:space="preserve"> træffes af kommunalbestyrelsen</w:t>
      </w:r>
      <w:r w:rsidR="00752166" w:rsidRPr="006649EE">
        <w:t xml:space="preserve">, </w:t>
      </w:r>
      <w:proofErr w:type="gramStart"/>
      <w:r w:rsidR="00752166" w:rsidRPr="006649EE">
        <w:t>med mindre</w:t>
      </w:r>
      <w:proofErr w:type="gramEnd"/>
      <w:r w:rsidR="00752166" w:rsidRPr="006649EE">
        <w:t xml:space="preserve"> Økonomi- og Indenrigsministeriet fastsætter andet.</w:t>
      </w:r>
    </w:p>
    <w:p w14:paraId="6E148862" w14:textId="77777777" w:rsidR="00752166" w:rsidRPr="006649EE" w:rsidRDefault="00971875" w:rsidP="005D438C">
      <w:pPr>
        <w:pStyle w:val="Normal-Punktliste"/>
        <w:numPr>
          <w:ilvl w:val="0"/>
          <w:numId w:val="4"/>
        </w:numPr>
        <w:jc w:val="both"/>
      </w:pPr>
      <w:r>
        <w:t>Underskrevet i</w:t>
      </w:r>
      <w:r w:rsidR="00752166" w:rsidRPr="006649EE">
        <w:t xml:space="preserve"> henhold til </w:t>
      </w:r>
      <w:r w:rsidR="009D76EB" w:rsidRPr="006649EE">
        <w:t xml:space="preserve">”Lov om kommuners </w:t>
      </w:r>
      <w:r w:rsidR="00752166" w:rsidRPr="006649EE">
        <w:t>styrelse</w:t>
      </w:r>
      <w:r w:rsidR="009D76EB" w:rsidRPr="006649EE">
        <w:t>” §</w:t>
      </w:r>
      <w:r w:rsidR="00752166" w:rsidRPr="006649EE">
        <w:t xml:space="preserve"> 32</w:t>
      </w:r>
      <w:r w:rsidR="009D76EB" w:rsidRPr="006649EE">
        <w:t>,</w:t>
      </w:r>
      <w:r w:rsidR="00752166" w:rsidRPr="006649EE">
        <w:t xml:space="preserve"> </w:t>
      </w:r>
      <w:r>
        <w:t>hvor</w:t>
      </w:r>
      <w:r w:rsidR="00752166" w:rsidRPr="006649EE">
        <w:t xml:space="preserve"> dokumenter vedrørende optagelse af lån og garantiforpligtelser underskrives af kommunalbestyrelsens formand og en person der er bemyndiget hertil af kommunalbestyrelsen.</w:t>
      </w:r>
    </w:p>
    <w:p w14:paraId="24C10706" w14:textId="77777777" w:rsidR="00752166" w:rsidRPr="006649EE" w:rsidRDefault="00752166" w:rsidP="005D438C">
      <w:pPr>
        <w:jc w:val="both"/>
      </w:pPr>
    </w:p>
    <w:p w14:paraId="1C37288E" w14:textId="77777777" w:rsidR="004C136E" w:rsidRDefault="00C92342" w:rsidP="005D438C">
      <w:pPr>
        <w:pStyle w:val="Overskrift2"/>
        <w:jc w:val="both"/>
      </w:pPr>
      <w:r w:rsidRPr="006649EE">
        <w:t>Beslutningskompetence</w:t>
      </w:r>
      <w:r w:rsidR="00D91E99">
        <w:t xml:space="preserve"> </w:t>
      </w:r>
      <w:r w:rsidRPr="006649EE">
        <w:t>og b</w:t>
      </w:r>
      <w:r w:rsidR="00752166" w:rsidRPr="006649EE">
        <w:t>emyndigelser</w:t>
      </w:r>
    </w:p>
    <w:p w14:paraId="0B1B8BFB" w14:textId="77777777" w:rsidR="009448EF" w:rsidRDefault="00EC782E" w:rsidP="005D438C">
      <w:pPr>
        <w:pStyle w:val="Overskrift2"/>
        <w:jc w:val="both"/>
        <w:rPr>
          <w:b w:val="0"/>
        </w:rPr>
      </w:pPr>
      <w:r w:rsidRPr="004C136E">
        <w:rPr>
          <w:b w:val="0"/>
        </w:rPr>
        <w:t>Beslutning</w:t>
      </w:r>
      <w:r w:rsidR="009448EF" w:rsidRPr="004C136E">
        <w:rPr>
          <w:b w:val="0"/>
        </w:rPr>
        <w:t>er om lånoptagelse, omlægning af lån</w:t>
      </w:r>
      <w:r w:rsidR="00BB1C07" w:rsidRPr="004C136E">
        <w:rPr>
          <w:b w:val="0"/>
        </w:rPr>
        <w:t>, leasingaftaler</w:t>
      </w:r>
      <w:r w:rsidR="009448EF" w:rsidRPr="004C136E">
        <w:rPr>
          <w:b w:val="0"/>
        </w:rPr>
        <w:t xml:space="preserve"> eller garantistillelse </w:t>
      </w:r>
      <w:r w:rsidRPr="004C136E">
        <w:rPr>
          <w:b w:val="0"/>
        </w:rPr>
        <w:t xml:space="preserve">træffes af enten </w:t>
      </w:r>
      <w:r w:rsidR="009448EF" w:rsidRPr="004C136E">
        <w:rPr>
          <w:b w:val="0"/>
        </w:rPr>
        <w:t xml:space="preserve">kommunalbestyrelsen eller </w:t>
      </w:r>
      <w:r w:rsidRPr="004C136E">
        <w:rPr>
          <w:b w:val="0"/>
        </w:rPr>
        <w:t>økonomiforvaltning</w:t>
      </w:r>
      <w:r w:rsidR="009448EF" w:rsidRPr="004C136E">
        <w:rPr>
          <w:b w:val="0"/>
        </w:rPr>
        <w:t>en, jf. nedenståen</w:t>
      </w:r>
      <w:r w:rsidR="004C136E">
        <w:rPr>
          <w:b w:val="0"/>
        </w:rPr>
        <w:t>de:</w:t>
      </w:r>
    </w:p>
    <w:p w14:paraId="3AD5DF18" w14:textId="77777777" w:rsidR="004C136E" w:rsidRPr="004C136E" w:rsidRDefault="004C136E" w:rsidP="005D438C"/>
    <w:p w14:paraId="39DC7D6D" w14:textId="77777777" w:rsidR="00C92342" w:rsidRPr="006649EE" w:rsidRDefault="009448EF" w:rsidP="003B2355">
      <w:pPr>
        <w:pStyle w:val="Normal-Punktliste"/>
        <w:numPr>
          <w:ilvl w:val="0"/>
          <w:numId w:val="4"/>
        </w:numPr>
        <w:jc w:val="both"/>
      </w:pPr>
      <w:r w:rsidRPr="006649EE">
        <w:t>Ved n</w:t>
      </w:r>
      <w:r w:rsidR="00752166" w:rsidRPr="006649EE">
        <w:t>ye lånoptagelser</w:t>
      </w:r>
      <w:r w:rsidRPr="006649EE">
        <w:t xml:space="preserve"> eller ved løbetidsforlængelse af eksisterende lån træffes beslutningen af kommunalbestyrelsen.</w:t>
      </w:r>
      <w:r w:rsidR="00C92342" w:rsidRPr="006649EE">
        <w:t xml:space="preserve"> </w:t>
      </w:r>
    </w:p>
    <w:p w14:paraId="5AC4930A" w14:textId="77777777" w:rsidR="00C92342" w:rsidRPr="006649EE" w:rsidRDefault="00C92342" w:rsidP="003B2355">
      <w:pPr>
        <w:pStyle w:val="Normal-Punktliste"/>
        <w:numPr>
          <w:ilvl w:val="0"/>
          <w:numId w:val="4"/>
        </w:numPr>
        <w:jc w:val="both"/>
      </w:pPr>
      <w:r w:rsidRPr="006649EE">
        <w:t>Beslutning om nye garantistillelser eller løbetidsforlængelse af eksisterende garantistillelse for lån til forsyningsselskaber og selvejende institutioner mv. træffes af kommunalbestyrelsen.</w:t>
      </w:r>
    </w:p>
    <w:p w14:paraId="4249DBAC" w14:textId="77777777" w:rsidR="00C92342" w:rsidRDefault="00C92342" w:rsidP="003B2355">
      <w:pPr>
        <w:pStyle w:val="Normal-Punktliste"/>
        <w:numPr>
          <w:ilvl w:val="0"/>
          <w:numId w:val="4"/>
        </w:numPr>
        <w:jc w:val="both"/>
      </w:pPr>
      <w:r w:rsidRPr="006649EE">
        <w:t xml:space="preserve">Ved omlægning af </w:t>
      </w:r>
      <w:r w:rsidR="006649EE">
        <w:t xml:space="preserve">kommunens </w:t>
      </w:r>
      <w:r w:rsidRPr="006649EE">
        <w:t>eksisterende lån</w:t>
      </w:r>
      <w:r w:rsidR="006649EE">
        <w:t>,</w:t>
      </w:r>
      <w:r w:rsidRPr="006649EE">
        <w:t xml:space="preserve"> uden løbetidsforlængelse, kan beslutningen træffes af økonomiforvaltningen indenfor rammerne i den finansielle politik, herunder rammerne for rente- valutaeksponering.</w:t>
      </w:r>
    </w:p>
    <w:p w14:paraId="267D24AF" w14:textId="77777777" w:rsidR="004C136E" w:rsidRDefault="00BB1C07" w:rsidP="003B2355">
      <w:pPr>
        <w:pStyle w:val="Normal-Punktliste"/>
        <w:numPr>
          <w:ilvl w:val="0"/>
          <w:numId w:val="4"/>
        </w:numPr>
        <w:jc w:val="both"/>
      </w:pPr>
      <w:r>
        <w:t>Ved indgåelse af aftale om leasing af driftsmidler</w:t>
      </w:r>
      <w:r w:rsidR="00137065">
        <w:t xml:space="preserve"> eller</w:t>
      </w:r>
      <w:r>
        <w:t xml:space="preserve"> anlæg</w:t>
      </w:r>
      <w:r w:rsidR="00137065">
        <w:t>sinvestering</w:t>
      </w:r>
      <w:r>
        <w:t xml:space="preserve"> træffes beslutningen af kommunalbestyrelsen.</w:t>
      </w:r>
      <w:r w:rsidR="00E64823">
        <w:t xml:space="preserve"> </w:t>
      </w:r>
    </w:p>
    <w:p w14:paraId="29F52731" w14:textId="77777777" w:rsidR="00992488" w:rsidRDefault="004C136E" w:rsidP="003B2355">
      <w:pPr>
        <w:pStyle w:val="Normal-Punktliste"/>
        <w:numPr>
          <w:ilvl w:val="0"/>
          <w:numId w:val="4"/>
        </w:numPr>
        <w:jc w:val="both"/>
      </w:pPr>
      <w:r>
        <w:t>Ved b</w:t>
      </w:r>
      <w:r w:rsidR="00992488">
        <w:t>eslutning om leasing af driftsmidler med en finansieringssum under et givet beløb kan</w:t>
      </w:r>
      <w:r>
        <w:t xml:space="preserve"> der træffes beslutning om </w:t>
      </w:r>
      <w:r w:rsidR="00992488">
        <w:t>deleger</w:t>
      </w:r>
      <w:r>
        <w:t>ing</w:t>
      </w:r>
      <w:r w:rsidR="00992488">
        <w:t xml:space="preserve"> til Økonomiforvaltningen</w:t>
      </w:r>
      <w:r w:rsidR="000D4FB0">
        <w:t xml:space="preserve"> </w:t>
      </w:r>
    </w:p>
    <w:p w14:paraId="3CED3F91" w14:textId="77777777" w:rsidR="00C92342" w:rsidRDefault="00C92342" w:rsidP="003B2355">
      <w:pPr>
        <w:pStyle w:val="Normal-Punktliste"/>
        <w:numPr>
          <w:ilvl w:val="0"/>
          <w:numId w:val="4"/>
        </w:numPr>
        <w:jc w:val="both"/>
      </w:pPr>
      <w:r w:rsidRPr="006649EE">
        <w:t>Økonomiforvaltningen kan godkende forsyningsselskabers og selvejende institutioners omlægning af lån, for hvilke kommunen tidligere har stillet garanti, under forudsætning af at lånet ikke løbetidsforlænges udover løbetiden på den af kommunalbestyrelsen tidligere besluttede garanti</w:t>
      </w:r>
      <w:r w:rsidR="006649EE">
        <w:t>, og at lånet i øvrigt videreføres indenfor de af kommunalbestyrelsen besluttede rammer for renteforhold mv.</w:t>
      </w:r>
    </w:p>
    <w:p w14:paraId="74AC836D" w14:textId="77777777" w:rsidR="00A02471" w:rsidRPr="006649EE" w:rsidRDefault="006649EE" w:rsidP="003B2355">
      <w:pPr>
        <w:pStyle w:val="Normal-Punktliste"/>
        <w:numPr>
          <w:ilvl w:val="0"/>
          <w:numId w:val="4"/>
        </w:numPr>
        <w:jc w:val="both"/>
      </w:pPr>
      <w:r>
        <w:t>Ved kommunens garantistillelse for lån til forsyningsselskaber og selv</w:t>
      </w:r>
      <w:r w:rsidR="00A242E0">
        <w:t>-</w:t>
      </w:r>
      <w:r w:rsidR="004C136E">
        <w:t xml:space="preserve">           </w:t>
      </w:r>
      <w:r>
        <w:t>ejende institutioner, underskrives gældsbrevet af både selskabet som de</w:t>
      </w:r>
      <w:r w:rsidR="00EC485F">
        <w:t xml:space="preserve">bitor og af kommunen som garant, jf. </w:t>
      </w:r>
      <w:r w:rsidR="00EC485F" w:rsidRPr="006649EE">
        <w:t>”Lov om kommuners styrelse” § 32</w:t>
      </w:r>
      <w:r w:rsidR="00A02471">
        <w:t xml:space="preserve">, </w:t>
      </w:r>
      <w:r w:rsidR="00A02471" w:rsidRPr="006649EE">
        <w:t>af kommunal</w:t>
      </w:r>
      <w:r w:rsidR="00A02471" w:rsidRPr="006649EE">
        <w:lastRenderedPageBreak/>
        <w:t>bestyrelsens formand og en person</w:t>
      </w:r>
      <w:r w:rsidR="004B7269">
        <w:t>,</w:t>
      </w:r>
      <w:r w:rsidR="00A02471" w:rsidRPr="006649EE">
        <w:t xml:space="preserve"> der er bemyndiget hertil af kommunalbestyrelsen.</w:t>
      </w:r>
    </w:p>
    <w:p w14:paraId="193AE011" w14:textId="77777777" w:rsidR="00C92342" w:rsidRPr="006649EE" w:rsidRDefault="00C92342" w:rsidP="003B2355">
      <w:pPr>
        <w:pStyle w:val="Normal-Punktliste"/>
        <w:numPr>
          <w:ilvl w:val="0"/>
          <w:numId w:val="4"/>
        </w:numPr>
        <w:jc w:val="both"/>
      </w:pPr>
      <w:r w:rsidRPr="006649EE">
        <w:t xml:space="preserve">Beslutning om etablering eller omlægning af lån kan ikke delegeres til eksterne finansielle institutter via fuldmagt. </w:t>
      </w:r>
    </w:p>
    <w:p w14:paraId="02B29C35" w14:textId="77777777" w:rsidR="00752166" w:rsidRDefault="00752166" w:rsidP="005D438C">
      <w:pPr>
        <w:jc w:val="both"/>
      </w:pPr>
    </w:p>
    <w:p w14:paraId="191F614B" w14:textId="77777777" w:rsidR="0015794E" w:rsidRPr="006649EE" w:rsidRDefault="0015794E" w:rsidP="005D438C">
      <w:pPr>
        <w:pStyle w:val="Overskrift3"/>
      </w:pPr>
      <w:r>
        <w:t>Lån</w:t>
      </w:r>
      <w:r w:rsidR="00C02B0B">
        <w:t xml:space="preserve"> og finansielle instrumenter</w:t>
      </w:r>
      <w:r>
        <w:t xml:space="preserve"> </w:t>
      </w:r>
      <w:r w:rsidR="000F48D7">
        <w:t xml:space="preserve"> </w:t>
      </w:r>
    </w:p>
    <w:p w14:paraId="63E42B06" w14:textId="77777777" w:rsidR="00752166" w:rsidRDefault="00A02471" w:rsidP="003B2355">
      <w:pPr>
        <w:pStyle w:val="Normal-Punktliste"/>
        <w:numPr>
          <w:ilvl w:val="0"/>
          <w:numId w:val="4"/>
        </w:numPr>
        <w:jc w:val="both"/>
      </w:pPr>
      <w:r>
        <w:t>D</w:t>
      </w:r>
      <w:r w:rsidR="0015794E">
        <w:t xml:space="preserve">er </w:t>
      </w:r>
      <w:r>
        <w:t xml:space="preserve">kan </w:t>
      </w:r>
      <w:r w:rsidR="0015794E">
        <w:t xml:space="preserve">optages </w:t>
      </w:r>
      <w:r>
        <w:t xml:space="preserve">lån </w:t>
      </w:r>
      <w:r w:rsidR="0015794E">
        <w:t xml:space="preserve">hos KommuneKredit, realkreditinstitutter og pengeinstitutter, hvor der opnås den lavest mulige sammenlignelige ÅOP (effektiv årlig rente indregnet bidragssatser, omkostninger </w:t>
      </w:r>
      <w:r>
        <w:t xml:space="preserve">og gebyrer </w:t>
      </w:r>
      <w:r w:rsidR="0015794E">
        <w:t>mv.).</w:t>
      </w:r>
    </w:p>
    <w:p w14:paraId="43537F8A" w14:textId="77777777" w:rsidR="00E37C26" w:rsidRPr="006649EE" w:rsidRDefault="00E37C26" w:rsidP="003B2355">
      <w:pPr>
        <w:pStyle w:val="Normal-Punktliste"/>
        <w:numPr>
          <w:ilvl w:val="0"/>
          <w:numId w:val="4"/>
        </w:numPr>
        <w:jc w:val="both"/>
      </w:pPr>
      <w:r w:rsidRPr="006649EE">
        <w:t xml:space="preserve">Ved optagelse af lån til </w:t>
      </w:r>
      <w:r w:rsidR="003008C3">
        <w:t xml:space="preserve">støttede </w:t>
      </w:r>
      <w:r w:rsidRPr="006649EE">
        <w:t xml:space="preserve">ældreboliger er lånetypen lovbestemt. Dog kan der i anlægsfasen optages lån via byggekreditter, der omlægges til endelig finansiering, når </w:t>
      </w:r>
      <w:r w:rsidR="003008C3">
        <w:t>boligerne</w:t>
      </w:r>
      <w:r w:rsidRPr="006649EE">
        <w:t xml:space="preserve"> er indflytningsklar</w:t>
      </w:r>
      <w:r w:rsidR="003008C3">
        <w:t>e</w:t>
      </w:r>
      <w:r w:rsidRPr="006649EE">
        <w:t>.</w:t>
      </w:r>
      <w:r>
        <w:t xml:space="preserve"> </w:t>
      </w:r>
      <w:r w:rsidR="003008C3">
        <w:t>Støttede æ</w:t>
      </w:r>
      <w:r w:rsidRPr="006649EE">
        <w:t xml:space="preserve">ldreboliglån kan ikke </w:t>
      </w:r>
      <w:r w:rsidR="00971875">
        <w:t xml:space="preserve">af kommunalbestyrelsen besluttes </w:t>
      </w:r>
      <w:r w:rsidRPr="006649EE">
        <w:t>oml</w:t>
      </w:r>
      <w:r w:rsidR="00971875">
        <w:t>agt</w:t>
      </w:r>
      <w:r w:rsidRPr="006649EE">
        <w:t xml:space="preserve"> uden tab af statsstøtte.</w:t>
      </w:r>
    </w:p>
    <w:p w14:paraId="75509C5C" w14:textId="77777777" w:rsidR="00C71EA8" w:rsidRDefault="00C71EA8" w:rsidP="003B2355">
      <w:pPr>
        <w:pStyle w:val="Normal-Punktliste"/>
        <w:numPr>
          <w:ilvl w:val="0"/>
          <w:numId w:val="4"/>
        </w:numPr>
        <w:jc w:val="both"/>
      </w:pPr>
      <w:r w:rsidRPr="006649EE">
        <w:t>Jf. lånebekendtgørelsen kan kommunen alene indgå simple swapaftaler (rente- og/eller valutaswaps uden tilknyttede optioner) og terminsforretnin</w:t>
      </w:r>
      <w:r w:rsidR="004B7269">
        <w:t xml:space="preserve">ger med samme terminsbetalingsdage som </w:t>
      </w:r>
      <w:r w:rsidRPr="006649EE">
        <w:t>et underliggende lån.</w:t>
      </w:r>
      <w:r w:rsidR="004024F9">
        <w:t xml:space="preserve"> </w:t>
      </w:r>
      <w:r w:rsidRPr="006649EE">
        <w:t xml:space="preserve">Det fremgår af </w:t>
      </w:r>
      <w:r>
        <w:t xml:space="preserve">vejledningen til </w:t>
      </w:r>
      <w:r w:rsidRPr="006649EE">
        <w:t xml:space="preserve">lånebekendtgørelsen, at finansielle instrumenter – </w:t>
      </w:r>
      <w:proofErr w:type="gramStart"/>
      <w:r w:rsidRPr="006649EE">
        <w:t>eksempelvis</w:t>
      </w:r>
      <w:proofErr w:type="gramEnd"/>
      <w:r w:rsidRPr="006649EE">
        <w:t xml:space="preserve"> swaps – alene må anvendes til afdækning af </w:t>
      </w:r>
      <w:r>
        <w:t>kendte betalinger</w:t>
      </w:r>
      <w:r w:rsidRPr="006649EE">
        <w:t xml:space="preserve">. </w:t>
      </w:r>
    </w:p>
    <w:p w14:paraId="308B5D59" w14:textId="77777777" w:rsidR="00C02B0B" w:rsidRPr="003B2355" w:rsidRDefault="00C02B0B" w:rsidP="003B2355">
      <w:pPr>
        <w:pStyle w:val="Normal-Punktliste"/>
        <w:numPr>
          <w:ilvl w:val="0"/>
          <w:numId w:val="4"/>
        </w:numPr>
        <w:jc w:val="both"/>
      </w:pPr>
      <w:r w:rsidRPr="003B2355">
        <w:t>De maksimale løbetider på den langfristede gæld følger reglerne i Lånebekendtgørelsen. Der kan således optages lån med op til 25 års løbetid, forudsat at lånene optages som serielån eller annuitetslån.</w:t>
      </w:r>
    </w:p>
    <w:p w14:paraId="6D88F6C5" w14:textId="77777777" w:rsidR="004024F9" w:rsidRPr="004D1DEC" w:rsidRDefault="004024F9" w:rsidP="005D438C"/>
    <w:p w14:paraId="3A6FE2CC" w14:textId="77777777" w:rsidR="00F23771" w:rsidRPr="006649EE" w:rsidRDefault="00F97400" w:rsidP="005D438C">
      <w:pPr>
        <w:pStyle w:val="Overskrift2"/>
        <w:jc w:val="both"/>
      </w:pPr>
      <w:r>
        <w:t>O</w:t>
      </w:r>
      <w:r w:rsidR="00F23771" w:rsidRPr="006649EE">
        <w:t>mlægning af lån</w:t>
      </w:r>
    </w:p>
    <w:p w14:paraId="715C7011" w14:textId="77777777" w:rsidR="00F23771" w:rsidRPr="006649EE" w:rsidRDefault="009448EF" w:rsidP="005D438C">
      <w:pPr>
        <w:jc w:val="both"/>
      </w:pPr>
      <w:r w:rsidRPr="006649EE">
        <w:t>D</w:t>
      </w:r>
      <w:r w:rsidR="00F23771" w:rsidRPr="006649EE">
        <w:t xml:space="preserve">en langfristede gæld </w:t>
      </w:r>
      <w:r w:rsidRPr="006649EE">
        <w:t xml:space="preserve">kan med eller uden løbetidsforlængelse omlægges </w:t>
      </w:r>
      <w:r w:rsidR="00F23771" w:rsidRPr="006649EE">
        <w:t>på følgende måder:</w:t>
      </w:r>
    </w:p>
    <w:p w14:paraId="024432B7" w14:textId="77777777" w:rsidR="00F23771" w:rsidRPr="006649EE" w:rsidRDefault="00F23771" w:rsidP="005D438C">
      <w:pPr>
        <w:jc w:val="both"/>
      </w:pPr>
    </w:p>
    <w:p w14:paraId="0D5A57BF" w14:textId="77777777" w:rsidR="00F23771" w:rsidRPr="006649EE" w:rsidRDefault="00F23771" w:rsidP="005D438C">
      <w:pPr>
        <w:pStyle w:val="Normal-Punktliste"/>
        <w:numPr>
          <w:ilvl w:val="0"/>
          <w:numId w:val="4"/>
        </w:numPr>
        <w:jc w:val="both"/>
      </w:pPr>
      <w:r w:rsidRPr="006649EE">
        <w:t xml:space="preserve">Indfrielse af det </w:t>
      </w:r>
      <w:r w:rsidR="001A7CD4" w:rsidRPr="006649EE">
        <w:t>eksisterende</w:t>
      </w:r>
      <w:r w:rsidRPr="006649EE">
        <w:t xml:space="preserve"> lån og optagelse af et nyt lån</w:t>
      </w:r>
      <w:r w:rsidR="00784A4F">
        <w:t xml:space="preserve"> hos samme eller anden långiver.</w:t>
      </w:r>
    </w:p>
    <w:p w14:paraId="5DE4F5E1" w14:textId="77777777" w:rsidR="00F23771" w:rsidRPr="006649EE" w:rsidRDefault="00F23771" w:rsidP="005D438C">
      <w:pPr>
        <w:pStyle w:val="Normal-Punktliste"/>
        <w:numPr>
          <w:ilvl w:val="0"/>
          <w:numId w:val="4"/>
        </w:numPr>
        <w:jc w:val="both"/>
      </w:pPr>
      <w:r w:rsidRPr="006649EE">
        <w:t>Udarbejdelse af et tillæg til det eksisterende gældsbrev</w:t>
      </w:r>
      <w:r w:rsidR="009448EF" w:rsidRPr="006649EE">
        <w:t>.</w:t>
      </w:r>
    </w:p>
    <w:p w14:paraId="33B9B220" w14:textId="77777777" w:rsidR="00F23771" w:rsidRPr="006649EE" w:rsidRDefault="00F23771" w:rsidP="005D438C">
      <w:pPr>
        <w:pStyle w:val="Normal-Punktliste"/>
        <w:numPr>
          <w:ilvl w:val="0"/>
          <w:numId w:val="4"/>
        </w:numPr>
        <w:jc w:val="both"/>
        <w:rPr>
          <w:szCs w:val="18"/>
        </w:rPr>
      </w:pPr>
      <w:r w:rsidRPr="006649EE">
        <w:t>Ved indgåelse af aftaler om finansielle instrumenter</w:t>
      </w:r>
      <w:r w:rsidR="009448EF" w:rsidRPr="006649EE">
        <w:t>.</w:t>
      </w:r>
    </w:p>
    <w:p w14:paraId="75F332FD" w14:textId="77777777" w:rsidR="001A7CD4" w:rsidRPr="006649EE" w:rsidRDefault="001A7CD4" w:rsidP="005D438C">
      <w:pPr>
        <w:jc w:val="both"/>
      </w:pPr>
    </w:p>
    <w:p w14:paraId="0DF80B0D" w14:textId="77777777" w:rsidR="00A02471" w:rsidRDefault="001A7CD4" w:rsidP="005D438C">
      <w:pPr>
        <w:pStyle w:val="Normal-Punktliste"/>
        <w:tabs>
          <w:tab w:val="clear" w:pos="284"/>
        </w:tabs>
        <w:ind w:left="0" w:firstLine="0"/>
        <w:jc w:val="both"/>
      </w:pPr>
      <w:r w:rsidRPr="006649EE">
        <w:t>Omlægning af lån forudsætter</w:t>
      </w:r>
      <w:r w:rsidR="00971875">
        <w:t>,</w:t>
      </w:r>
      <w:r w:rsidRPr="006649EE">
        <w:t xml:space="preserve"> at </w:t>
      </w:r>
      <w:r w:rsidR="00A02471">
        <w:t>lånebekendtgørelsen</w:t>
      </w:r>
      <w:r w:rsidRPr="006649EE">
        <w:t xml:space="preserve"> og den tilknyttede vejledning er overholdt.</w:t>
      </w:r>
      <w:r w:rsidR="00A02471">
        <w:t xml:space="preserve"> </w:t>
      </w:r>
    </w:p>
    <w:p w14:paraId="7FCC9E00" w14:textId="77777777" w:rsidR="00A02471" w:rsidRDefault="00A02471" w:rsidP="005D438C">
      <w:pPr>
        <w:pStyle w:val="Normal-Punktliste"/>
        <w:tabs>
          <w:tab w:val="clear" w:pos="284"/>
        </w:tabs>
        <w:ind w:left="0" w:firstLine="0"/>
        <w:jc w:val="both"/>
      </w:pPr>
    </w:p>
    <w:p w14:paraId="67D6739D" w14:textId="77777777" w:rsidR="00A02471" w:rsidRPr="006649EE" w:rsidRDefault="00A02471" w:rsidP="005D438C">
      <w:pPr>
        <w:pStyle w:val="Normal-Punktliste"/>
        <w:tabs>
          <w:tab w:val="clear" w:pos="284"/>
        </w:tabs>
        <w:ind w:left="0" w:firstLine="0"/>
        <w:jc w:val="both"/>
      </w:pPr>
      <w:r>
        <w:t xml:space="preserve">Det nye dokument skal </w:t>
      </w:r>
      <w:r w:rsidR="00784A4F">
        <w:t xml:space="preserve">ved omlægning af lån </w:t>
      </w:r>
      <w:r>
        <w:t xml:space="preserve">underskrives jf. </w:t>
      </w:r>
      <w:r w:rsidRPr="006649EE">
        <w:t>”Lov om kommuners styrelse” § 32</w:t>
      </w:r>
      <w:r>
        <w:t xml:space="preserve">, </w:t>
      </w:r>
      <w:r w:rsidRPr="006649EE">
        <w:t>af kommunalbestyrelsens formand og en person</w:t>
      </w:r>
      <w:r w:rsidR="00971875">
        <w:t>,</w:t>
      </w:r>
      <w:r w:rsidRPr="006649EE">
        <w:t xml:space="preserve"> der er bemyndiget hertil af kommunalbestyrelsen.</w:t>
      </w:r>
    </w:p>
    <w:p w14:paraId="291E3391" w14:textId="77777777" w:rsidR="001A7CD4" w:rsidRDefault="001A7CD4" w:rsidP="005D438C">
      <w:pPr>
        <w:jc w:val="both"/>
      </w:pPr>
    </w:p>
    <w:p w14:paraId="06ACF9E0" w14:textId="77777777" w:rsidR="00C02B0B" w:rsidRPr="006649EE" w:rsidRDefault="00C02B0B" w:rsidP="005D438C">
      <w:pPr>
        <w:pStyle w:val="Overskrift2"/>
        <w:jc w:val="both"/>
      </w:pPr>
      <w:r w:rsidRPr="006649EE">
        <w:t>Leasing</w:t>
      </w:r>
    </w:p>
    <w:p w14:paraId="34FAC2B1" w14:textId="77777777" w:rsidR="00C02B0B" w:rsidRPr="006649EE" w:rsidRDefault="00D926B4" w:rsidP="005D438C">
      <w:pPr>
        <w:jc w:val="both"/>
        <w:rPr>
          <w:szCs w:val="18"/>
        </w:rPr>
      </w:pPr>
      <w:r>
        <w:rPr>
          <w:szCs w:val="18"/>
        </w:rPr>
        <w:t xml:space="preserve">Der kan leases til </w:t>
      </w:r>
      <w:r w:rsidR="00C02B0B" w:rsidRPr="006649EE">
        <w:rPr>
          <w:szCs w:val="18"/>
        </w:rPr>
        <w:t>driftsmidler</w:t>
      </w:r>
      <w:r w:rsidR="004B7269">
        <w:rPr>
          <w:szCs w:val="18"/>
        </w:rPr>
        <w:t>,</w:t>
      </w:r>
      <w:r w:rsidR="00C02B0B" w:rsidRPr="006649EE">
        <w:rPr>
          <w:szCs w:val="18"/>
        </w:rPr>
        <w:t xml:space="preserve"> </w:t>
      </w:r>
      <w:r>
        <w:rPr>
          <w:szCs w:val="18"/>
        </w:rPr>
        <w:t>så som</w:t>
      </w:r>
      <w:r w:rsidR="007A370C">
        <w:rPr>
          <w:szCs w:val="18"/>
        </w:rPr>
        <w:t xml:space="preserve"> i</w:t>
      </w:r>
      <w:r w:rsidR="00C02B0B" w:rsidRPr="006649EE">
        <w:rPr>
          <w:szCs w:val="18"/>
        </w:rPr>
        <w:t>nventar, biler, maskiner samt IT-udstyr m.v. Leasing af driftsmidler påvirker ikke den kommunale låneramme.</w:t>
      </w:r>
    </w:p>
    <w:p w14:paraId="130BE29C" w14:textId="77777777" w:rsidR="00C02B0B" w:rsidRPr="006649EE" w:rsidRDefault="00C02B0B" w:rsidP="005D438C">
      <w:pPr>
        <w:jc w:val="both"/>
        <w:rPr>
          <w:szCs w:val="18"/>
        </w:rPr>
      </w:pPr>
    </w:p>
    <w:p w14:paraId="4A013A23" w14:textId="77777777" w:rsidR="00C02B0B" w:rsidRPr="006649EE" w:rsidRDefault="00C02B0B" w:rsidP="005D438C">
      <w:pPr>
        <w:jc w:val="both"/>
        <w:rPr>
          <w:szCs w:val="18"/>
        </w:rPr>
      </w:pPr>
      <w:r w:rsidRPr="006649EE">
        <w:rPr>
          <w:szCs w:val="18"/>
        </w:rPr>
        <w:t>Leasing af anlæg opfattes som lån og skal dermed fragå kommunens låneramme</w:t>
      </w:r>
      <w:r w:rsidR="00784A4F">
        <w:rPr>
          <w:szCs w:val="18"/>
        </w:rPr>
        <w:t xml:space="preserve"> </w:t>
      </w:r>
      <w:r w:rsidR="00D926B4" w:rsidRPr="006649EE">
        <w:rPr>
          <w:szCs w:val="18"/>
        </w:rPr>
        <w:t>svarende til værdien af det lejede/leasede aktiv.</w:t>
      </w:r>
      <w:r w:rsidR="00784A4F">
        <w:rPr>
          <w:szCs w:val="18"/>
        </w:rPr>
        <w:t xml:space="preserve"> </w:t>
      </w:r>
      <w:r w:rsidRPr="006649EE">
        <w:rPr>
          <w:szCs w:val="18"/>
        </w:rPr>
        <w:t xml:space="preserve">Hvis kommunen har udnyttet hele sin låneramme og indgår aftale om leasing af anlæg, skal der </w:t>
      </w:r>
      <w:r w:rsidR="00784A4F">
        <w:rPr>
          <w:szCs w:val="18"/>
        </w:rPr>
        <w:t xml:space="preserve">foretages </w:t>
      </w:r>
      <w:r w:rsidRPr="006649EE">
        <w:rPr>
          <w:szCs w:val="18"/>
        </w:rPr>
        <w:t>deponer</w:t>
      </w:r>
      <w:r w:rsidR="00784A4F">
        <w:rPr>
          <w:szCs w:val="18"/>
        </w:rPr>
        <w:t>ing</w:t>
      </w:r>
      <w:r w:rsidR="004B7269">
        <w:rPr>
          <w:szCs w:val="18"/>
        </w:rPr>
        <w:t>.</w:t>
      </w:r>
    </w:p>
    <w:p w14:paraId="2C2024C9" w14:textId="77777777" w:rsidR="00C02B0B" w:rsidRPr="006649EE" w:rsidRDefault="00C02B0B" w:rsidP="005D438C">
      <w:pPr>
        <w:jc w:val="both"/>
        <w:rPr>
          <w:szCs w:val="18"/>
        </w:rPr>
      </w:pPr>
    </w:p>
    <w:p w14:paraId="68300537" w14:textId="77777777" w:rsidR="00C02B0B" w:rsidRPr="006649EE" w:rsidRDefault="00C02B0B" w:rsidP="005D438C">
      <w:pPr>
        <w:jc w:val="both"/>
        <w:rPr>
          <w:szCs w:val="18"/>
        </w:rPr>
      </w:pPr>
      <w:r w:rsidRPr="006649EE">
        <w:rPr>
          <w:szCs w:val="18"/>
        </w:rPr>
        <w:t>Sale</w:t>
      </w:r>
      <w:r w:rsidR="004024F9">
        <w:rPr>
          <w:szCs w:val="18"/>
        </w:rPr>
        <w:t>-</w:t>
      </w:r>
      <w:r w:rsidRPr="006649EE">
        <w:rPr>
          <w:szCs w:val="18"/>
        </w:rPr>
        <w:t xml:space="preserve"> and leaseback er ikke tilladt for kommune</w:t>
      </w:r>
      <w:r w:rsidR="004B7269">
        <w:rPr>
          <w:szCs w:val="18"/>
        </w:rPr>
        <w:t>r</w:t>
      </w:r>
      <w:r w:rsidRPr="006649EE">
        <w:rPr>
          <w:szCs w:val="18"/>
        </w:rPr>
        <w:t xml:space="preserve"> uden ministeriets godkendelse.</w:t>
      </w:r>
    </w:p>
    <w:p w14:paraId="1544F2CA" w14:textId="77777777" w:rsidR="004B7269" w:rsidRDefault="004B7269" w:rsidP="005D438C">
      <w:pPr>
        <w:pStyle w:val="Overskrift2"/>
        <w:jc w:val="both"/>
      </w:pPr>
    </w:p>
    <w:p w14:paraId="1122E0C4" w14:textId="77777777" w:rsidR="004F0ED0" w:rsidRPr="006649EE" w:rsidRDefault="004F0ED0" w:rsidP="005D438C">
      <w:pPr>
        <w:pStyle w:val="Overskrift2"/>
        <w:jc w:val="both"/>
      </w:pPr>
      <w:r w:rsidRPr="006649EE">
        <w:t>Rammer for renteeksponering</w:t>
      </w:r>
      <w:r w:rsidR="000F48D7">
        <w:t xml:space="preserve"> </w:t>
      </w:r>
    </w:p>
    <w:p w14:paraId="02156738" w14:textId="77777777" w:rsidR="004F0ED0" w:rsidRDefault="00222234" w:rsidP="005D438C">
      <w:pPr>
        <w:pStyle w:val="Normal-Punktliste"/>
        <w:numPr>
          <w:ilvl w:val="0"/>
          <w:numId w:val="4"/>
        </w:numPr>
        <w:jc w:val="both"/>
      </w:pPr>
      <w:r w:rsidRPr="006649EE">
        <w:t xml:space="preserve">Renteeksponeringen opgøres på baggrund af </w:t>
      </w:r>
      <w:r w:rsidR="00C3204D" w:rsidRPr="006649EE">
        <w:t xml:space="preserve">den totale </w:t>
      </w:r>
      <w:r w:rsidR="004F0ED0" w:rsidRPr="006649EE">
        <w:t>nominel</w:t>
      </w:r>
      <w:r w:rsidRPr="006649EE">
        <w:t>le</w:t>
      </w:r>
      <w:r w:rsidR="004F0ED0" w:rsidRPr="006649EE">
        <w:t xml:space="preserve"> </w:t>
      </w:r>
      <w:r w:rsidR="001A7CD4" w:rsidRPr="006649EE">
        <w:t xml:space="preserve">langfristede </w:t>
      </w:r>
      <w:r w:rsidR="004F0ED0" w:rsidRPr="006649EE">
        <w:t>gæld</w:t>
      </w:r>
      <w:r w:rsidR="001A7CD4" w:rsidRPr="006649EE">
        <w:t xml:space="preserve"> </w:t>
      </w:r>
      <w:r w:rsidR="004F0ED0" w:rsidRPr="006649EE">
        <w:t>ekskl. ældreboliglån</w:t>
      </w:r>
      <w:r w:rsidR="00E37C26">
        <w:t xml:space="preserve"> (herunder byggekreditter)</w:t>
      </w:r>
      <w:r w:rsidR="004F0ED0" w:rsidRPr="006649EE">
        <w:t>, lån til selvejende institutioner og leasing</w:t>
      </w:r>
      <w:r w:rsidR="00E37C26">
        <w:t>gæld, men inkl. finansielle instrumenter.</w:t>
      </w:r>
    </w:p>
    <w:p w14:paraId="0A2582AC" w14:textId="77777777" w:rsidR="00971875" w:rsidRPr="006649EE" w:rsidRDefault="00971875" w:rsidP="005D438C">
      <w:pPr>
        <w:pStyle w:val="Normal-Punktliste"/>
        <w:numPr>
          <w:ilvl w:val="0"/>
          <w:numId w:val="4"/>
        </w:numPr>
        <w:jc w:val="both"/>
      </w:pPr>
      <w:r>
        <w:t>Renteeksponering for leasinggæld opgøres separat.</w:t>
      </w:r>
    </w:p>
    <w:p w14:paraId="5C12C438" w14:textId="77777777" w:rsidR="00C3204D" w:rsidRDefault="00F23771" w:rsidP="005D438C">
      <w:pPr>
        <w:pStyle w:val="Normal-Punktliste"/>
        <w:numPr>
          <w:ilvl w:val="0"/>
          <w:numId w:val="4"/>
        </w:numPr>
        <w:jc w:val="both"/>
      </w:pPr>
      <w:r w:rsidRPr="006649EE">
        <w:t xml:space="preserve">Kommunen har mulighed for at optage lån med fast </w:t>
      </w:r>
      <w:r w:rsidR="00222234" w:rsidRPr="006649EE">
        <w:t xml:space="preserve">rente, lån med </w:t>
      </w:r>
      <w:r w:rsidRPr="006649EE">
        <w:t>variabel rente</w:t>
      </w:r>
      <w:r w:rsidR="00222234" w:rsidRPr="006649EE">
        <w:t xml:space="preserve"> samt lån med variabel rente med</w:t>
      </w:r>
      <w:r w:rsidR="001A7CD4" w:rsidRPr="006649EE">
        <w:t xml:space="preserve"> et</w:t>
      </w:r>
      <w:r w:rsidR="00222234" w:rsidRPr="006649EE">
        <w:t xml:space="preserve"> tilknyttet rentemaksimum</w:t>
      </w:r>
      <w:r w:rsidR="00E37C26">
        <w:t xml:space="preserve"> eller </w:t>
      </w:r>
      <w:r w:rsidR="00222234" w:rsidRPr="006649EE">
        <w:t>rentel</w:t>
      </w:r>
      <w:r w:rsidR="00C3204D" w:rsidRPr="006649EE">
        <w:t>o</w:t>
      </w:r>
      <w:r w:rsidR="00222234" w:rsidRPr="006649EE">
        <w:t>ft</w:t>
      </w:r>
      <w:r w:rsidRPr="006649EE">
        <w:t>.</w:t>
      </w:r>
      <w:r w:rsidR="00222234" w:rsidRPr="006649EE">
        <w:t xml:space="preserve"> </w:t>
      </w:r>
    </w:p>
    <w:p w14:paraId="56FE90F8" w14:textId="77777777" w:rsidR="00E37C26" w:rsidRPr="006649EE" w:rsidRDefault="00E37C26" w:rsidP="005D438C">
      <w:pPr>
        <w:pStyle w:val="Brdtekst"/>
        <w:numPr>
          <w:ilvl w:val="0"/>
          <w:numId w:val="4"/>
        </w:numPr>
        <w:jc w:val="both"/>
        <w:rPr>
          <w:color w:val="000000"/>
          <w:szCs w:val="18"/>
        </w:rPr>
      </w:pPr>
      <w:r w:rsidRPr="006649EE">
        <w:rPr>
          <w:color w:val="000000"/>
          <w:szCs w:val="18"/>
        </w:rPr>
        <w:t>Som variabelt forrentede lån defineres lån hvor renteperioderne er mindre end 1 år.</w:t>
      </w:r>
    </w:p>
    <w:p w14:paraId="7F0C5594" w14:textId="77777777" w:rsidR="00E37C26" w:rsidRPr="006649EE" w:rsidRDefault="00E37C26" w:rsidP="005D438C">
      <w:pPr>
        <w:pStyle w:val="Normal-Punktliste"/>
        <w:numPr>
          <w:ilvl w:val="0"/>
          <w:numId w:val="4"/>
        </w:numPr>
        <w:jc w:val="both"/>
      </w:pPr>
      <w:r>
        <w:t>Variabelt forrentede lån med maksimum eller renteloft defineres som fastforrentede lån.</w:t>
      </w:r>
    </w:p>
    <w:p w14:paraId="173C06A7" w14:textId="77777777" w:rsidR="00F23771" w:rsidRDefault="00F23771" w:rsidP="005D438C">
      <w:pPr>
        <w:pStyle w:val="Normal-Punktliste"/>
        <w:numPr>
          <w:ilvl w:val="0"/>
          <w:numId w:val="4"/>
        </w:numPr>
        <w:jc w:val="both"/>
      </w:pPr>
      <w:r w:rsidRPr="006649EE">
        <w:t xml:space="preserve">I tabellen angives </w:t>
      </w:r>
      <w:r w:rsidR="00470782">
        <w:t>højeste og laveste</w:t>
      </w:r>
      <w:r w:rsidRPr="006649EE">
        <w:t xml:space="preserve"> andel </w:t>
      </w:r>
      <w:r w:rsidR="001A7CD4" w:rsidRPr="006649EE">
        <w:t>af den samlede nominelle restgæld</w:t>
      </w:r>
      <w:r w:rsidR="00971875">
        <w:t>,</w:t>
      </w:r>
      <w:r w:rsidR="001A7CD4" w:rsidRPr="006649EE">
        <w:t xml:space="preserve"> </w:t>
      </w:r>
      <w:r w:rsidR="00470782">
        <w:t>som skal være</w:t>
      </w:r>
      <w:r w:rsidR="004B7269">
        <w:t xml:space="preserve"> sluteksponeret i</w:t>
      </w:r>
      <w:r w:rsidRPr="006649EE">
        <w:t xml:space="preserve"> </w:t>
      </w:r>
      <w:r w:rsidR="00E37C26">
        <w:t>henholdsvis fast og variabel rente, sat i</w:t>
      </w:r>
      <w:r w:rsidR="00222234" w:rsidRPr="006649EE">
        <w:t xml:space="preserve"> forhold til den samlede </w:t>
      </w:r>
      <w:r w:rsidR="00470782">
        <w:t xml:space="preserve">nominelle </w:t>
      </w:r>
      <w:r w:rsidR="00222234" w:rsidRPr="006649EE">
        <w:t>langfristede gæld</w:t>
      </w:r>
      <w:r w:rsidR="004B7269">
        <w:t>, på tidspunktet for</w:t>
      </w:r>
      <w:r w:rsidRPr="006649EE">
        <w:t xml:space="preserve"> optagelse af </w:t>
      </w:r>
      <w:r w:rsidR="00222234" w:rsidRPr="006649EE">
        <w:t xml:space="preserve">nye </w:t>
      </w:r>
      <w:r w:rsidRPr="006649EE">
        <w:t>lån samt ved omlægning af lån til anden rente</w:t>
      </w:r>
      <w:r w:rsidR="00222234" w:rsidRPr="006649EE">
        <w:t>eksponering</w:t>
      </w:r>
      <w:r w:rsidRPr="006649EE">
        <w:t>:</w:t>
      </w:r>
    </w:p>
    <w:p w14:paraId="74D8001E" w14:textId="77777777" w:rsidR="003008C3" w:rsidRDefault="003008C3" w:rsidP="005D438C">
      <w:pPr>
        <w:pStyle w:val="Normal-Punktliste"/>
        <w:tabs>
          <w:tab w:val="clear" w:pos="284"/>
        </w:tabs>
        <w:jc w:val="both"/>
      </w:pPr>
    </w:p>
    <w:p w14:paraId="1D897BBB" w14:textId="77777777" w:rsidR="00F23771" w:rsidRPr="006649EE" w:rsidRDefault="00E37C26" w:rsidP="005D438C">
      <w:pPr>
        <w:jc w:val="both"/>
        <w:rPr>
          <w:szCs w:val="18"/>
        </w:rPr>
      </w:pPr>
      <w:r>
        <w:rPr>
          <w:szCs w:val="18"/>
        </w:rPr>
        <w:t>Renteeksponering</w:t>
      </w:r>
    </w:p>
    <w:tbl>
      <w:tblPr>
        <w:tblStyle w:val="Tabel-Gitter"/>
        <w:tblW w:w="0" w:type="auto"/>
        <w:tblLook w:val="01E0" w:firstRow="1" w:lastRow="1" w:firstColumn="1" w:lastColumn="1" w:noHBand="0" w:noVBand="0"/>
      </w:tblPr>
      <w:tblGrid>
        <w:gridCol w:w="3821"/>
        <w:gridCol w:w="3823"/>
      </w:tblGrid>
      <w:tr w:rsidR="00F23771" w:rsidRPr="006649EE" w14:paraId="4C4B4DCD" w14:textId="77777777" w:rsidTr="00EC782E">
        <w:tc>
          <w:tcPr>
            <w:tcW w:w="3897" w:type="dxa"/>
          </w:tcPr>
          <w:p w14:paraId="3E5C8016" w14:textId="77777777" w:rsidR="00F23771" w:rsidRPr="006649EE" w:rsidRDefault="00F23771" w:rsidP="005D438C">
            <w:pPr>
              <w:jc w:val="both"/>
            </w:pPr>
            <w:r w:rsidRPr="006649EE">
              <w:t>Rentetype</w:t>
            </w:r>
          </w:p>
        </w:tc>
        <w:tc>
          <w:tcPr>
            <w:tcW w:w="3897" w:type="dxa"/>
          </w:tcPr>
          <w:p w14:paraId="7DAAACF2" w14:textId="77777777" w:rsidR="00F23771" w:rsidRDefault="00F23771" w:rsidP="005D438C">
            <w:pPr>
              <w:jc w:val="both"/>
            </w:pPr>
            <w:r w:rsidRPr="006649EE">
              <w:t xml:space="preserve">Grænser for </w:t>
            </w:r>
            <w:r w:rsidR="003C1239" w:rsidRPr="006649EE">
              <w:t xml:space="preserve">den nominelle </w:t>
            </w:r>
            <w:r w:rsidRPr="006649EE">
              <w:t xml:space="preserve">andel af den samlede </w:t>
            </w:r>
            <w:r w:rsidR="00470782">
              <w:t xml:space="preserve">langfristede </w:t>
            </w:r>
            <w:r w:rsidRPr="006649EE">
              <w:t>gæld</w:t>
            </w:r>
          </w:p>
          <w:p w14:paraId="17B9C1C5" w14:textId="77777777" w:rsidR="00971875" w:rsidRPr="006649EE" w:rsidRDefault="00971875" w:rsidP="005D438C">
            <w:pPr>
              <w:jc w:val="both"/>
            </w:pPr>
          </w:p>
        </w:tc>
      </w:tr>
      <w:tr w:rsidR="00F23771" w:rsidRPr="006649EE" w14:paraId="2F3A4FF6" w14:textId="77777777" w:rsidTr="00EC782E">
        <w:tc>
          <w:tcPr>
            <w:tcW w:w="3897" w:type="dxa"/>
          </w:tcPr>
          <w:p w14:paraId="7FF483E4" w14:textId="77777777" w:rsidR="00F23771" w:rsidRPr="006649EE" w:rsidRDefault="00F23771" w:rsidP="005D438C">
            <w:pPr>
              <w:jc w:val="both"/>
            </w:pPr>
            <w:r w:rsidRPr="006649EE">
              <w:t xml:space="preserve">Variabel rente </w:t>
            </w:r>
          </w:p>
        </w:tc>
        <w:tc>
          <w:tcPr>
            <w:tcW w:w="3897" w:type="dxa"/>
          </w:tcPr>
          <w:p w14:paraId="6274BA89" w14:textId="77777777" w:rsidR="00F23771" w:rsidRDefault="001A7CD4" w:rsidP="005D438C">
            <w:pPr>
              <w:jc w:val="both"/>
            </w:pPr>
            <w:proofErr w:type="gramStart"/>
            <w:r w:rsidRPr="006649EE">
              <w:t>Eksempelvis</w:t>
            </w:r>
            <w:proofErr w:type="gramEnd"/>
            <w:r w:rsidRPr="006649EE">
              <w:t xml:space="preserve"> </w:t>
            </w:r>
            <w:r w:rsidR="00E37C26">
              <w:t xml:space="preserve"> </w:t>
            </w:r>
            <w:r w:rsidR="00C71EA8">
              <w:t xml:space="preserve"> </w:t>
            </w:r>
            <w:r w:rsidR="00222234" w:rsidRPr="006649EE">
              <w:t>0</w:t>
            </w:r>
            <w:r w:rsidR="00F23771" w:rsidRPr="006649EE">
              <w:t>-</w:t>
            </w:r>
            <w:r w:rsidR="00222234" w:rsidRPr="006649EE">
              <w:t>80</w:t>
            </w:r>
            <w:r w:rsidR="00F23771" w:rsidRPr="006649EE">
              <w:t xml:space="preserve"> pct.</w:t>
            </w:r>
          </w:p>
          <w:p w14:paraId="33250B96" w14:textId="77777777" w:rsidR="00971875" w:rsidRPr="006649EE" w:rsidRDefault="00971875" w:rsidP="005D438C">
            <w:pPr>
              <w:jc w:val="both"/>
            </w:pPr>
          </w:p>
        </w:tc>
      </w:tr>
      <w:tr w:rsidR="00222234" w:rsidRPr="006649EE" w14:paraId="0953AE91" w14:textId="77777777" w:rsidTr="00EC782E">
        <w:tc>
          <w:tcPr>
            <w:tcW w:w="3897" w:type="dxa"/>
          </w:tcPr>
          <w:p w14:paraId="6B1A5B5E" w14:textId="77777777" w:rsidR="00222234" w:rsidRPr="006649EE" w:rsidRDefault="00222234" w:rsidP="005D438C">
            <w:pPr>
              <w:jc w:val="both"/>
            </w:pPr>
            <w:r w:rsidRPr="006649EE">
              <w:t>Fast rente</w:t>
            </w:r>
          </w:p>
        </w:tc>
        <w:tc>
          <w:tcPr>
            <w:tcW w:w="3897" w:type="dxa"/>
          </w:tcPr>
          <w:p w14:paraId="6D301E88" w14:textId="77777777" w:rsidR="00222234" w:rsidRDefault="001A7CD4" w:rsidP="005D438C">
            <w:pPr>
              <w:jc w:val="both"/>
            </w:pPr>
            <w:proofErr w:type="gramStart"/>
            <w:r w:rsidRPr="006649EE">
              <w:t>Eksempelvis</w:t>
            </w:r>
            <w:proofErr w:type="gramEnd"/>
            <w:r w:rsidRPr="006649EE">
              <w:t xml:space="preserve"> </w:t>
            </w:r>
            <w:r w:rsidR="00222234" w:rsidRPr="006649EE">
              <w:t>20-</w:t>
            </w:r>
            <w:r w:rsidR="00E37C26">
              <w:t>10</w:t>
            </w:r>
            <w:r w:rsidR="00222234" w:rsidRPr="006649EE">
              <w:t>0 pct.</w:t>
            </w:r>
          </w:p>
          <w:p w14:paraId="6A102B22" w14:textId="77777777" w:rsidR="00971875" w:rsidRPr="006649EE" w:rsidRDefault="00971875" w:rsidP="005D438C">
            <w:pPr>
              <w:jc w:val="both"/>
            </w:pPr>
          </w:p>
        </w:tc>
      </w:tr>
    </w:tbl>
    <w:p w14:paraId="6A5CA3C6" w14:textId="77777777" w:rsidR="001A7CD4" w:rsidRDefault="001A7CD4" w:rsidP="005D438C">
      <w:pPr>
        <w:jc w:val="both"/>
      </w:pPr>
    </w:p>
    <w:p w14:paraId="7F03DE7C" w14:textId="77777777" w:rsidR="001A7CD4" w:rsidRPr="006649EE" w:rsidRDefault="001A7CD4" w:rsidP="005D438C">
      <w:pPr>
        <w:pStyle w:val="Overskrift2"/>
        <w:jc w:val="both"/>
      </w:pPr>
      <w:r w:rsidRPr="006649EE">
        <w:t>Rammer for valuta</w:t>
      </w:r>
      <w:r w:rsidR="00E37C26">
        <w:t>eksponering</w:t>
      </w:r>
    </w:p>
    <w:p w14:paraId="527B290A" w14:textId="77777777" w:rsidR="00E37C26" w:rsidRDefault="003C1239" w:rsidP="005D438C">
      <w:pPr>
        <w:pStyle w:val="Normal-Punktliste"/>
        <w:numPr>
          <w:ilvl w:val="0"/>
          <w:numId w:val="4"/>
        </w:numPr>
        <w:jc w:val="both"/>
      </w:pPr>
      <w:r w:rsidRPr="006649EE">
        <w:t xml:space="preserve">Valutaeksponeringen </w:t>
      </w:r>
      <w:r w:rsidR="00E37C26" w:rsidRPr="006649EE">
        <w:t>opgøres på baggrund af den totale nominelle langfristede gæld ekskl. ældreboliglån</w:t>
      </w:r>
      <w:r w:rsidR="00E37C26">
        <w:t xml:space="preserve"> (herunder byggekreditter)</w:t>
      </w:r>
      <w:r w:rsidR="00E37C26" w:rsidRPr="006649EE">
        <w:t>, lån til selvejende institutioner og leasing</w:t>
      </w:r>
      <w:r w:rsidR="00E37C26">
        <w:t>gæld, men inkl. finansielle instrumenter.</w:t>
      </w:r>
    </w:p>
    <w:p w14:paraId="59E25759" w14:textId="77777777" w:rsidR="00971875" w:rsidRPr="006649EE" w:rsidRDefault="00971875" w:rsidP="005D438C">
      <w:pPr>
        <w:pStyle w:val="Normal-Punktliste"/>
        <w:numPr>
          <w:ilvl w:val="0"/>
          <w:numId w:val="4"/>
        </w:numPr>
        <w:jc w:val="both"/>
      </w:pPr>
      <w:r>
        <w:t>Valutaeksponering for leasinggæld opgøres separat.</w:t>
      </w:r>
    </w:p>
    <w:p w14:paraId="5B3DCEB1" w14:textId="77777777" w:rsidR="001A7CD4" w:rsidRPr="006649EE" w:rsidRDefault="001A7CD4" w:rsidP="005D438C">
      <w:pPr>
        <w:pStyle w:val="Normal-Punktliste"/>
        <w:numPr>
          <w:ilvl w:val="0"/>
          <w:numId w:val="4"/>
        </w:numPr>
        <w:jc w:val="both"/>
      </w:pPr>
      <w:r w:rsidRPr="006649EE">
        <w:t>Jf. lånebekendtgørelsen må kommunen ved nye lånoptagelser alene være sluteksponeret i DKK eller EUR.</w:t>
      </w:r>
    </w:p>
    <w:p w14:paraId="6D2F4293" w14:textId="77777777" w:rsidR="003C1239" w:rsidRPr="006649EE" w:rsidRDefault="001A7CD4" w:rsidP="005D438C">
      <w:pPr>
        <w:pStyle w:val="Normal-Punktliste"/>
        <w:numPr>
          <w:ilvl w:val="0"/>
          <w:numId w:val="4"/>
        </w:numPr>
        <w:jc w:val="both"/>
      </w:pPr>
      <w:r w:rsidRPr="006649EE">
        <w:t>I tabellen angives hvor stor en andel af den samlede gæld</w:t>
      </w:r>
      <w:r w:rsidR="00971875">
        <w:t>,</w:t>
      </w:r>
      <w:r w:rsidRPr="006649EE">
        <w:t xml:space="preserve"> der maksimalt må være </w:t>
      </w:r>
      <w:r w:rsidR="00E37C26">
        <w:t xml:space="preserve">eksponeret i den enkelte valuta, </w:t>
      </w:r>
      <w:r w:rsidR="004B7269">
        <w:t>på tidspunktet for</w:t>
      </w:r>
      <w:r w:rsidR="00E37C26">
        <w:t xml:space="preserve"> nye lånoptagelser eller ved omlægning af lån.</w:t>
      </w:r>
    </w:p>
    <w:p w14:paraId="4919FF48" w14:textId="77777777" w:rsidR="001A7CD4" w:rsidRPr="006649EE" w:rsidRDefault="001A7CD4" w:rsidP="005D438C">
      <w:pPr>
        <w:pStyle w:val="Normal-Punktliste"/>
        <w:numPr>
          <w:ilvl w:val="0"/>
          <w:numId w:val="4"/>
        </w:numPr>
        <w:jc w:val="both"/>
      </w:pPr>
      <w:r w:rsidRPr="006649EE">
        <w:t xml:space="preserve">Det angives ligeledes, hvor stor rentebesparelsen som minimum skal være på tidspunktet for lånoptagelse eller omlægning af lån, før </w:t>
      </w:r>
      <w:proofErr w:type="gramStart"/>
      <w:r w:rsidRPr="006649EE">
        <w:t>EUR andelen</w:t>
      </w:r>
      <w:proofErr w:type="gramEnd"/>
      <w:r w:rsidRPr="006649EE">
        <w:t xml:space="preserve"> af den samlede nominelle </w:t>
      </w:r>
      <w:r w:rsidR="00CF17C1" w:rsidRPr="006649EE">
        <w:t>restgæld</w:t>
      </w:r>
      <w:r w:rsidRPr="006649EE">
        <w:t xml:space="preserve"> kan øges.</w:t>
      </w:r>
    </w:p>
    <w:p w14:paraId="05634CFE" w14:textId="77777777" w:rsidR="001A7CD4" w:rsidRDefault="001A7CD4" w:rsidP="005D438C">
      <w:pPr>
        <w:pStyle w:val="Listeafsnit"/>
        <w:jc w:val="both"/>
        <w:rPr>
          <w:bCs/>
          <w:szCs w:val="18"/>
        </w:rPr>
      </w:pPr>
    </w:p>
    <w:p w14:paraId="4D8D6BF6" w14:textId="77777777" w:rsidR="00971875" w:rsidRDefault="00971875" w:rsidP="005D438C">
      <w:pPr>
        <w:pStyle w:val="Listeafsnit"/>
        <w:jc w:val="both"/>
        <w:rPr>
          <w:bCs/>
          <w:szCs w:val="18"/>
        </w:rPr>
      </w:pPr>
    </w:p>
    <w:p w14:paraId="4573A557" w14:textId="77777777" w:rsidR="00971875" w:rsidRDefault="00971875" w:rsidP="005D438C">
      <w:pPr>
        <w:pStyle w:val="Listeafsnit"/>
        <w:jc w:val="both"/>
        <w:rPr>
          <w:bCs/>
          <w:szCs w:val="18"/>
        </w:rPr>
      </w:pPr>
    </w:p>
    <w:p w14:paraId="009AE6CE" w14:textId="77777777" w:rsidR="00971875" w:rsidRPr="006649EE" w:rsidRDefault="00971875" w:rsidP="005D438C">
      <w:pPr>
        <w:pStyle w:val="Listeafsnit"/>
        <w:jc w:val="both"/>
        <w:rPr>
          <w:bCs/>
          <w:szCs w:val="18"/>
        </w:rPr>
      </w:pPr>
    </w:p>
    <w:p w14:paraId="51952B66" w14:textId="77777777" w:rsidR="001A7CD4" w:rsidRPr="006649EE" w:rsidRDefault="00E37C26" w:rsidP="005D438C">
      <w:pPr>
        <w:jc w:val="both"/>
        <w:rPr>
          <w:szCs w:val="18"/>
        </w:rPr>
      </w:pPr>
      <w:r>
        <w:rPr>
          <w:szCs w:val="18"/>
        </w:rPr>
        <w:lastRenderedPageBreak/>
        <w:t>Valutaeksponering</w:t>
      </w:r>
    </w:p>
    <w:tbl>
      <w:tblPr>
        <w:tblStyle w:val="Tabel-Gitter"/>
        <w:tblW w:w="0" w:type="auto"/>
        <w:tblLook w:val="01E0" w:firstRow="1" w:lastRow="1" w:firstColumn="1" w:lastColumn="1" w:noHBand="0" w:noVBand="0"/>
      </w:tblPr>
      <w:tblGrid>
        <w:gridCol w:w="2545"/>
        <w:gridCol w:w="2552"/>
        <w:gridCol w:w="2547"/>
      </w:tblGrid>
      <w:tr w:rsidR="001A7CD4" w:rsidRPr="006649EE" w14:paraId="02403C3F" w14:textId="77777777" w:rsidTr="001A7CD4">
        <w:tc>
          <w:tcPr>
            <w:tcW w:w="2598" w:type="dxa"/>
          </w:tcPr>
          <w:p w14:paraId="62AEDB98" w14:textId="77777777" w:rsidR="001A7CD4" w:rsidRPr="006649EE" w:rsidRDefault="00E37C26" w:rsidP="005D438C">
            <w:pPr>
              <w:jc w:val="both"/>
            </w:pPr>
            <w:r>
              <w:t>Valuta</w:t>
            </w:r>
          </w:p>
        </w:tc>
        <w:tc>
          <w:tcPr>
            <w:tcW w:w="2598" w:type="dxa"/>
          </w:tcPr>
          <w:p w14:paraId="692B3EF7" w14:textId="77777777" w:rsidR="001A7CD4" w:rsidRPr="006649EE" w:rsidRDefault="001A7CD4" w:rsidP="005D438C">
            <w:pPr>
              <w:jc w:val="both"/>
            </w:pPr>
            <w:r w:rsidRPr="006649EE">
              <w:t>Relativ renteforskel</w:t>
            </w:r>
          </w:p>
        </w:tc>
        <w:tc>
          <w:tcPr>
            <w:tcW w:w="2598" w:type="dxa"/>
          </w:tcPr>
          <w:p w14:paraId="3B1B8763" w14:textId="77777777" w:rsidR="001A7CD4" w:rsidRDefault="001A7CD4" w:rsidP="005D438C">
            <w:pPr>
              <w:jc w:val="both"/>
            </w:pPr>
            <w:r w:rsidRPr="006649EE">
              <w:t xml:space="preserve">Andel af </w:t>
            </w:r>
            <w:r w:rsidR="00470782">
              <w:t xml:space="preserve">den </w:t>
            </w:r>
            <w:r w:rsidRPr="006649EE">
              <w:t>samle</w:t>
            </w:r>
            <w:r w:rsidR="00470782">
              <w:t>de</w:t>
            </w:r>
            <w:r w:rsidRPr="006649EE">
              <w:t xml:space="preserve"> </w:t>
            </w:r>
            <w:r w:rsidR="003C1239" w:rsidRPr="006649EE">
              <w:t>nominel</w:t>
            </w:r>
            <w:r w:rsidR="00971875">
              <w:t>le</w:t>
            </w:r>
            <w:r w:rsidR="003C1239" w:rsidRPr="006649EE">
              <w:t xml:space="preserve"> </w:t>
            </w:r>
            <w:r w:rsidR="00470782">
              <w:t xml:space="preserve">langfristede </w:t>
            </w:r>
            <w:r w:rsidR="003C1239" w:rsidRPr="006649EE">
              <w:t xml:space="preserve">restgæld </w:t>
            </w:r>
          </w:p>
          <w:p w14:paraId="2A25ABE5" w14:textId="77777777" w:rsidR="00971875" w:rsidRPr="006649EE" w:rsidRDefault="00971875" w:rsidP="005D438C">
            <w:pPr>
              <w:jc w:val="both"/>
            </w:pPr>
          </w:p>
        </w:tc>
      </w:tr>
      <w:tr w:rsidR="001A7CD4" w:rsidRPr="006649EE" w14:paraId="379F440F" w14:textId="77777777" w:rsidTr="001A7CD4">
        <w:tc>
          <w:tcPr>
            <w:tcW w:w="2598" w:type="dxa"/>
          </w:tcPr>
          <w:p w14:paraId="7553FE5F" w14:textId="77777777" w:rsidR="001A7CD4" w:rsidRPr="006649EE" w:rsidRDefault="001A7CD4" w:rsidP="005D438C">
            <w:pPr>
              <w:jc w:val="both"/>
            </w:pPr>
            <w:r w:rsidRPr="006649EE">
              <w:t>DKK</w:t>
            </w:r>
          </w:p>
        </w:tc>
        <w:tc>
          <w:tcPr>
            <w:tcW w:w="2598" w:type="dxa"/>
          </w:tcPr>
          <w:p w14:paraId="32527947" w14:textId="77777777" w:rsidR="001A7CD4" w:rsidRPr="006649EE" w:rsidRDefault="001A7CD4" w:rsidP="005D438C">
            <w:pPr>
              <w:jc w:val="both"/>
            </w:pPr>
          </w:p>
        </w:tc>
        <w:tc>
          <w:tcPr>
            <w:tcW w:w="2598" w:type="dxa"/>
          </w:tcPr>
          <w:p w14:paraId="21035F74" w14:textId="77777777" w:rsidR="001A7CD4" w:rsidRDefault="001A7CD4" w:rsidP="005D438C">
            <w:pPr>
              <w:jc w:val="both"/>
            </w:pPr>
            <w:r w:rsidRPr="006649EE">
              <w:t>0-100 pct.</w:t>
            </w:r>
          </w:p>
          <w:p w14:paraId="1971A3A2" w14:textId="77777777" w:rsidR="00971875" w:rsidRPr="006649EE" w:rsidRDefault="00971875" w:rsidP="005D438C">
            <w:pPr>
              <w:jc w:val="both"/>
            </w:pPr>
          </w:p>
        </w:tc>
      </w:tr>
      <w:tr w:rsidR="001A7CD4" w:rsidRPr="006649EE" w14:paraId="41321045" w14:textId="77777777" w:rsidTr="001A7CD4">
        <w:tc>
          <w:tcPr>
            <w:tcW w:w="2598" w:type="dxa"/>
          </w:tcPr>
          <w:p w14:paraId="7402D4DA" w14:textId="77777777" w:rsidR="001A7CD4" w:rsidRPr="006649EE" w:rsidRDefault="001A7CD4" w:rsidP="005D438C">
            <w:pPr>
              <w:jc w:val="both"/>
            </w:pPr>
            <w:r w:rsidRPr="006649EE">
              <w:t>EUR</w:t>
            </w:r>
          </w:p>
        </w:tc>
        <w:tc>
          <w:tcPr>
            <w:tcW w:w="2598" w:type="dxa"/>
          </w:tcPr>
          <w:p w14:paraId="2BACB47F" w14:textId="77777777" w:rsidR="001A7CD4" w:rsidRDefault="00CF17C1" w:rsidP="005D438C">
            <w:pPr>
              <w:jc w:val="both"/>
            </w:pPr>
            <w:proofErr w:type="gramStart"/>
            <w:r w:rsidRPr="006649EE">
              <w:t>Eksempelvis</w:t>
            </w:r>
            <w:proofErr w:type="gramEnd"/>
            <w:r w:rsidRPr="006649EE">
              <w:t xml:space="preserve"> </w:t>
            </w:r>
            <w:r w:rsidR="00E37C26">
              <w:t>10</w:t>
            </w:r>
            <w:r w:rsidR="001A7CD4" w:rsidRPr="006649EE">
              <w:t xml:space="preserve"> pct. </w:t>
            </w:r>
            <w:r w:rsidRPr="006649EE">
              <w:t xml:space="preserve">relativ </w:t>
            </w:r>
            <w:r w:rsidR="001A7CD4" w:rsidRPr="006649EE">
              <w:t>besparelse</w:t>
            </w:r>
            <w:r w:rsidR="00E37C26">
              <w:t>, dog min. 0,2</w:t>
            </w:r>
            <w:r w:rsidR="00E37C26" w:rsidRPr="006649EE">
              <w:t>0 % -point</w:t>
            </w:r>
          </w:p>
          <w:p w14:paraId="1B952503" w14:textId="77777777" w:rsidR="00971875" w:rsidRPr="006649EE" w:rsidRDefault="00971875" w:rsidP="005D438C">
            <w:pPr>
              <w:jc w:val="both"/>
            </w:pPr>
          </w:p>
        </w:tc>
        <w:tc>
          <w:tcPr>
            <w:tcW w:w="2598" w:type="dxa"/>
          </w:tcPr>
          <w:p w14:paraId="43B99265" w14:textId="77777777" w:rsidR="001A7CD4" w:rsidRPr="006649EE" w:rsidRDefault="00CF17C1" w:rsidP="005D438C">
            <w:pPr>
              <w:jc w:val="both"/>
            </w:pPr>
            <w:proofErr w:type="gramStart"/>
            <w:r w:rsidRPr="006649EE">
              <w:t>Eksempelvis</w:t>
            </w:r>
            <w:proofErr w:type="gramEnd"/>
            <w:r w:rsidRPr="006649EE">
              <w:t xml:space="preserve"> </w:t>
            </w:r>
            <w:r w:rsidR="001A7CD4" w:rsidRPr="006649EE">
              <w:t>0-50 pct.</w:t>
            </w:r>
          </w:p>
        </w:tc>
      </w:tr>
    </w:tbl>
    <w:p w14:paraId="38A71044" w14:textId="77777777" w:rsidR="00470782" w:rsidRDefault="00470782" w:rsidP="005D438C">
      <w:pPr>
        <w:jc w:val="both"/>
        <w:rPr>
          <w:bCs/>
          <w:szCs w:val="18"/>
        </w:rPr>
      </w:pPr>
    </w:p>
    <w:p w14:paraId="7C27DB70" w14:textId="77777777" w:rsidR="001A7CD4" w:rsidRPr="006649EE" w:rsidRDefault="001A7CD4" w:rsidP="005D438C">
      <w:pPr>
        <w:jc w:val="both"/>
        <w:rPr>
          <w:bCs/>
          <w:szCs w:val="18"/>
        </w:rPr>
      </w:pPr>
      <w:r w:rsidRPr="006649EE">
        <w:rPr>
          <w:bCs/>
          <w:szCs w:val="18"/>
        </w:rPr>
        <w:t>Hvis rente</w:t>
      </w:r>
      <w:r w:rsidR="00E37C26">
        <w:rPr>
          <w:bCs/>
          <w:szCs w:val="18"/>
        </w:rPr>
        <w:t>n</w:t>
      </w:r>
      <w:r w:rsidRPr="006649EE">
        <w:rPr>
          <w:bCs/>
          <w:szCs w:val="18"/>
        </w:rPr>
        <w:t xml:space="preserve"> i DKK </w:t>
      </w:r>
      <w:proofErr w:type="gramStart"/>
      <w:r w:rsidRPr="006649EE">
        <w:rPr>
          <w:bCs/>
          <w:szCs w:val="18"/>
        </w:rPr>
        <w:t>eksempelvis</w:t>
      </w:r>
      <w:proofErr w:type="gramEnd"/>
      <w:r w:rsidRPr="006649EE">
        <w:rPr>
          <w:bCs/>
          <w:szCs w:val="18"/>
        </w:rPr>
        <w:t xml:space="preserve"> er på 2,00</w:t>
      </w:r>
      <w:r w:rsidR="00E37C26">
        <w:rPr>
          <w:bCs/>
          <w:szCs w:val="18"/>
        </w:rPr>
        <w:t xml:space="preserve"> </w:t>
      </w:r>
      <w:r w:rsidRPr="006649EE">
        <w:rPr>
          <w:bCs/>
          <w:szCs w:val="18"/>
        </w:rPr>
        <w:t>%</w:t>
      </w:r>
      <w:r w:rsidR="00971875">
        <w:rPr>
          <w:bCs/>
          <w:szCs w:val="18"/>
        </w:rPr>
        <w:t>,</w:t>
      </w:r>
      <w:r w:rsidRPr="006649EE">
        <w:rPr>
          <w:bCs/>
          <w:szCs w:val="18"/>
        </w:rPr>
        <w:t xml:space="preserve"> må re</w:t>
      </w:r>
      <w:r w:rsidR="00E37C26">
        <w:rPr>
          <w:bCs/>
          <w:szCs w:val="18"/>
        </w:rPr>
        <w:t>nten i EUR maksimalt være på 1,8</w:t>
      </w:r>
      <w:r w:rsidRPr="006649EE">
        <w:rPr>
          <w:bCs/>
          <w:szCs w:val="18"/>
        </w:rPr>
        <w:t>0</w:t>
      </w:r>
      <w:r w:rsidR="00E37C26">
        <w:rPr>
          <w:bCs/>
          <w:szCs w:val="18"/>
        </w:rPr>
        <w:t xml:space="preserve"> </w:t>
      </w:r>
      <w:r w:rsidRPr="006649EE">
        <w:rPr>
          <w:bCs/>
          <w:szCs w:val="18"/>
        </w:rPr>
        <w:t>% (</w:t>
      </w:r>
      <w:r w:rsidR="00E37C26">
        <w:rPr>
          <w:bCs/>
          <w:szCs w:val="18"/>
        </w:rPr>
        <w:t>10</w:t>
      </w:r>
      <w:r w:rsidRPr="006649EE">
        <w:rPr>
          <w:bCs/>
          <w:szCs w:val="18"/>
        </w:rPr>
        <w:t xml:space="preserve"> pct.s. </w:t>
      </w:r>
      <w:r w:rsidR="004B7269">
        <w:rPr>
          <w:bCs/>
          <w:szCs w:val="18"/>
        </w:rPr>
        <w:t xml:space="preserve">relativ </w:t>
      </w:r>
      <w:r w:rsidRPr="006649EE">
        <w:rPr>
          <w:bCs/>
          <w:szCs w:val="18"/>
        </w:rPr>
        <w:t>besparelse på etableringstidspunktet).</w:t>
      </w:r>
    </w:p>
    <w:p w14:paraId="201A569E" w14:textId="77777777" w:rsidR="001A7CD4" w:rsidRDefault="001A7CD4" w:rsidP="005D438C">
      <w:pPr>
        <w:jc w:val="both"/>
      </w:pPr>
    </w:p>
    <w:p w14:paraId="2D79B9DA" w14:textId="77777777" w:rsidR="004F0ED0" w:rsidRPr="006649EE" w:rsidRDefault="00D91E99" w:rsidP="005D438C">
      <w:pPr>
        <w:pStyle w:val="Overskrift2"/>
        <w:jc w:val="both"/>
      </w:pPr>
      <w:r>
        <w:t>Rammer for m</w:t>
      </w:r>
      <w:r w:rsidR="004F0ED0" w:rsidRPr="006649EE">
        <w:t>odpartsrisiko</w:t>
      </w:r>
    </w:p>
    <w:p w14:paraId="31DB9A7E" w14:textId="77777777" w:rsidR="00F23771" w:rsidRPr="006649EE" w:rsidRDefault="00F23771" w:rsidP="005D438C">
      <w:pPr>
        <w:tabs>
          <w:tab w:val="left" w:pos="0"/>
        </w:tabs>
        <w:jc w:val="both"/>
        <w:rPr>
          <w:szCs w:val="18"/>
        </w:rPr>
      </w:pPr>
      <w:r w:rsidRPr="006649EE">
        <w:rPr>
          <w:szCs w:val="18"/>
        </w:rPr>
        <w:t xml:space="preserve">Ud over </w:t>
      </w:r>
      <w:r w:rsidR="00C3204D" w:rsidRPr="006649EE">
        <w:rPr>
          <w:szCs w:val="18"/>
        </w:rPr>
        <w:t xml:space="preserve">den markedsmæssige </w:t>
      </w:r>
      <w:r w:rsidRPr="006649EE">
        <w:rPr>
          <w:szCs w:val="18"/>
        </w:rPr>
        <w:t>risiko</w:t>
      </w:r>
      <w:r w:rsidR="00C3204D" w:rsidRPr="006649EE">
        <w:rPr>
          <w:szCs w:val="18"/>
        </w:rPr>
        <w:t xml:space="preserve"> på</w:t>
      </w:r>
      <w:r w:rsidRPr="006649EE">
        <w:rPr>
          <w:szCs w:val="18"/>
        </w:rPr>
        <w:t xml:space="preserve"> finansielle instrument</w:t>
      </w:r>
      <w:r w:rsidR="00C3204D" w:rsidRPr="006649EE">
        <w:rPr>
          <w:szCs w:val="18"/>
        </w:rPr>
        <w:t>er</w:t>
      </w:r>
      <w:r w:rsidRPr="006649EE">
        <w:rPr>
          <w:szCs w:val="18"/>
        </w:rPr>
        <w:t xml:space="preserve">, medfører finansielle instrumenter også en modpartsrisiko, </w:t>
      </w:r>
      <w:proofErr w:type="gramStart"/>
      <w:r w:rsidRPr="006649EE">
        <w:rPr>
          <w:szCs w:val="18"/>
        </w:rPr>
        <w:t>såfremt</w:t>
      </w:r>
      <w:proofErr w:type="gramEnd"/>
      <w:r w:rsidRPr="006649EE">
        <w:rPr>
          <w:szCs w:val="18"/>
        </w:rPr>
        <w:t xml:space="preserve"> modparten ikke kan opfylde egne betalingsforpligtelser</w:t>
      </w:r>
      <w:r w:rsidR="00C3204D" w:rsidRPr="006649EE">
        <w:rPr>
          <w:szCs w:val="18"/>
        </w:rPr>
        <w:t xml:space="preserve"> (betalinger til kommunen)</w:t>
      </w:r>
      <w:r w:rsidRPr="006649EE">
        <w:rPr>
          <w:szCs w:val="18"/>
        </w:rPr>
        <w:t xml:space="preserve">. </w:t>
      </w:r>
    </w:p>
    <w:p w14:paraId="50C29363" w14:textId="77777777" w:rsidR="00F23771" w:rsidRPr="006649EE" w:rsidRDefault="00F23771" w:rsidP="005D438C">
      <w:pPr>
        <w:tabs>
          <w:tab w:val="left" w:pos="0"/>
        </w:tabs>
        <w:jc w:val="both"/>
        <w:rPr>
          <w:szCs w:val="18"/>
        </w:rPr>
      </w:pPr>
    </w:p>
    <w:p w14:paraId="539D1EF8" w14:textId="77777777" w:rsidR="00F23771" w:rsidRPr="006649EE" w:rsidRDefault="00F23771" w:rsidP="005D438C">
      <w:pPr>
        <w:tabs>
          <w:tab w:val="left" w:pos="0"/>
        </w:tabs>
        <w:jc w:val="both"/>
        <w:rPr>
          <w:szCs w:val="18"/>
        </w:rPr>
      </w:pPr>
      <w:r w:rsidRPr="006649EE">
        <w:rPr>
          <w:szCs w:val="18"/>
        </w:rPr>
        <w:t>Finansielle instrument kan alene anvendes efter kommunalbestyrelsens godkendelse af modpartsrisikoen.</w:t>
      </w:r>
    </w:p>
    <w:p w14:paraId="4DBA0069" w14:textId="77777777" w:rsidR="00C3204D" w:rsidRPr="006649EE" w:rsidRDefault="00C3204D" w:rsidP="005D438C">
      <w:pPr>
        <w:jc w:val="both"/>
      </w:pPr>
    </w:p>
    <w:p w14:paraId="73AEA0B2" w14:textId="77777777" w:rsidR="00C3204D" w:rsidRPr="004B7269" w:rsidRDefault="00C3204D" w:rsidP="005D438C">
      <w:pPr>
        <w:jc w:val="both"/>
      </w:pPr>
      <w:r w:rsidRPr="006649EE">
        <w:t>Aftalens modpart skal have en langsigtet rating på min</w:t>
      </w:r>
      <w:r w:rsidR="004B7269">
        <w:t>imum</w:t>
      </w:r>
      <w:r w:rsidRPr="006649EE">
        <w:t xml:space="preserve"> </w:t>
      </w:r>
      <w:r w:rsidRPr="004B7269">
        <w:t>A</w:t>
      </w:r>
      <w:r w:rsidR="00CD3C43" w:rsidRPr="004B7269">
        <w:t>1</w:t>
      </w:r>
      <w:r w:rsidRPr="004B7269">
        <w:t xml:space="preserve"> hos Moody</w:t>
      </w:r>
      <w:r w:rsidR="004024F9" w:rsidRPr="004B7269">
        <w:t>,</w:t>
      </w:r>
      <w:r w:rsidRPr="004B7269">
        <w:t xml:space="preserve"> A+ hos Standard &amp; Poors</w:t>
      </w:r>
      <w:r w:rsidR="004024F9" w:rsidRPr="004B7269">
        <w:t xml:space="preserve"> og/eller </w:t>
      </w:r>
      <w:r w:rsidR="00B62664" w:rsidRPr="004B7269">
        <w:t>A+ hos Fitch.</w:t>
      </w:r>
    </w:p>
    <w:p w14:paraId="0D57C3BB" w14:textId="77777777" w:rsidR="00C3204D" w:rsidRPr="004B7269" w:rsidRDefault="00C3204D" w:rsidP="005D438C">
      <w:pPr>
        <w:jc w:val="both"/>
      </w:pPr>
    </w:p>
    <w:p w14:paraId="7AFC822B" w14:textId="77777777" w:rsidR="00C3204D" w:rsidRPr="006649EE" w:rsidRDefault="00C3204D" w:rsidP="005D438C">
      <w:pPr>
        <w:jc w:val="both"/>
      </w:pPr>
      <w:r w:rsidRPr="006649EE">
        <w:t xml:space="preserve">Swapaftaler </w:t>
      </w:r>
      <w:r w:rsidR="003B2355">
        <w:t>indgås på bagrund af ISDA standarddefinitionerne.</w:t>
      </w:r>
    </w:p>
    <w:p w14:paraId="441AB663" w14:textId="77777777" w:rsidR="004F0ED0" w:rsidRPr="006649EE" w:rsidRDefault="004F0ED0" w:rsidP="005D438C">
      <w:pPr>
        <w:jc w:val="both"/>
      </w:pPr>
    </w:p>
    <w:p w14:paraId="4FD3DD17" w14:textId="77777777" w:rsidR="000F48D7" w:rsidRPr="006649EE" w:rsidRDefault="000F48D7" w:rsidP="005D438C">
      <w:pPr>
        <w:pStyle w:val="Overskrift2"/>
      </w:pPr>
      <w:r w:rsidRPr="006649EE">
        <w:t>Opdateringsfrekvens</w:t>
      </w:r>
      <w:r>
        <w:t xml:space="preserve"> for kommunens finansielle politik</w:t>
      </w:r>
    </w:p>
    <w:p w14:paraId="0DD58F21" w14:textId="77777777" w:rsidR="000F48D7" w:rsidRPr="006649EE" w:rsidRDefault="000F48D7" w:rsidP="005D438C">
      <w:pPr>
        <w:pStyle w:val="Listeafsnit"/>
        <w:numPr>
          <w:ilvl w:val="0"/>
          <w:numId w:val="19"/>
        </w:numPr>
        <w:jc w:val="both"/>
      </w:pPr>
      <w:r w:rsidRPr="006649EE">
        <w:t>Strategien er tiltrådt af kommunalbestyrelsen den x/x xxxx.</w:t>
      </w:r>
    </w:p>
    <w:p w14:paraId="54E09B4F" w14:textId="77777777" w:rsidR="000F48D7" w:rsidRPr="006649EE" w:rsidRDefault="000F48D7" w:rsidP="005D438C">
      <w:pPr>
        <w:pStyle w:val="Listeafsnit"/>
        <w:numPr>
          <w:ilvl w:val="0"/>
          <w:numId w:val="19"/>
        </w:numPr>
        <w:jc w:val="both"/>
      </w:pPr>
      <w:r w:rsidRPr="006649EE">
        <w:t xml:space="preserve">Strategien forlægges kommunalbestyrelsen til fornyet godkendelse mindst en gang om året eller </w:t>
      </w:r>
      <w:r w:rsidR="00470782">
        <w:t>oftere hvis</w:t>
      </w:r>
      <w:r w:rsidRPr="006649EE">
        <w:t xml:space="preserve"> økonomiforvaltningens </w:t>
      </w:r>
      <w:r w:rsidR="00971875">
        <w:t>ledelse</w:t>
      </w:r>
      <w:r w:rsidRPr="006649EE">
        <w:t xml:space="preserve"> finder behov herfor.</w:t>
      </w:r>
    </w:p>
    <w:p w14:paraId="47B319FD" w14:textId="77777777" w:rsidR="000F48D7" w:rsidRPr="006649EE" w:rsidRDefault="000F48D7" w:rsidP="000E4191">
      <w:pPr>
        <w:jc w:val="both"/>
      </w:pPr>
    </w:p>
    <w:p w14:paraId="3CF8D527" w14:textId="77777777" w:rsidR="00F23771" w:rsidRPr="006649EE" w:rsidRDefault="00F23771" w:rsidP="000E4191">
      <w:pPr>
        <w:jc w:val="both"/>
      </w:pPr>
    </w:p>
    <w:p w14:paraId="311615A1" w14:textId="77777777" w:rsidR="00B950E4" w:rsidRPr="006649EE" w:rsidRDefault="00B950E4" w:rsidP="000E4191">
      <w:pPr>
        <w:jc w:val="both"/>
        <w:rPr>
          <w:szCs w:val="18"/>
        </w:rPr>
      </w:pPr>
    </w:p>
    <w:p w14:paraId="3748A0DF" w14:textId="77777777" w:rsidR="005B4667" w:rsidRPr="006649EE" w:rsidRDefault="005B4667" w:rsidP="000E4191">
      <w:pPr>
        <w:jc w:val="both"/>
        <w:rPr>
          <w:szCs w:val="18"/>
        </w:rPr>
      </w:pPr>
    </w:p>
    <w:p w14:paraId="78506D9D" w14:textId="77777777" w:rsidR="004F0ED0" w:rsidRPr="006649EE" w:rsidRDefault="004F0ED0" w:rsidP="004D1DEC">
      <w:pPr>
        <w:outlineLvl w:val="1"/>
      </w:pPr>
    </w:p>
    <w:sectPr w:rsidR="004F0ED0" w:rsidRPr="006649EE" w:rsidSect="006649EE">
      <w:headerReference w:type="default" r:id="rId10"/>
      <w:headerReference w:type="first" r:id="rId11"/>
      <w:footerReference w:type="first" r:id="rId12"/>
      <w:endnotePr>
        <w:numFmt w:val="decimal"/>
      </w:endnotePr>
      <w:pgSz w:w="11907" w:h="16840" w:code="9"/>
      <w:pgMar w:top="2625" w:right="3119" w:bottom="2268" w:left="1134" w:header="499" w:footer="38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4E">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AAFA" w14:textId="77777777" w:rsidR="003C2128" w:rsidRDefault="003C2128">
      <w:r>
        <w:separator/>
      </w:r>
    </w:p>
  </w:endnote>
  <w:endnote w:type="continuationSeparator" w:id="0">
    <w:p w14:paraId="0105E808" w14:textId="77777777" w:rsidR="003C2128" w:rsidRDefault="003C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5156" w14:textId="77777777" w:rsidR="004B7269" w:rsidRDefault="004B7269" w:rsidP="009B14CB">
    <w:pPr>
      <w:pStyle w:val="Sidefod"/>
    </w:pPr>
    <w:r>
      <w:rPr>
        <w:noProof/>
        <w:lang w:eastAsia="da-DK"/>
      </w:rPr>
      <mc:AlternateContent>
        <mc:Choice Requires="wps">
          <w:drawing>
            <wp:anchor distT="0" distB="0" distL="114300" distR="114300" simplePos="0" relativeHeight="251655680" behindDoc="0" locked="0" layoutInCell="1" allowOverlap="1" wp14:anchorId="3547EBF3" wp14:editId="23339F13">
              <wp:simplePos x="0" y="0"/>
              <wp:positionH relativeFrom="page">
                <wp:posOffset>6336665</wp:posOffset>
              </wp:positionH>
              <wp:positionV relativeFrom="page">
                <wp:posOffset>10182225</wp:posOffset>
              </wp:positionV>
              <wp:extent cx="890270" cy="287655"/>
              <wp:effectExtent l="0" t="0" r="5080" b="17145"/>
              <wp:wrapNone/>
              <wp:docPr id="1" name="PageNumber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6286" w14:textId="77777777" w:rsidR="004B7269" w:rsidRPr="00192812" w:rsidRDefault="004B7269" w:rsidP="00192812">
                          <w:pPr>
                            <w:jc w:val="right"/>
                            <w:rPr>
                              <w:rStyle w:val="Sidetal"/>
                            </w:rPr>
                          </w:pPr>
                          <w:bookmarkStart w:id="6" w:name="bmkOvsPage"/>
                          <w:r>
                            <w:rPr>
                              <w:rStyle w:val="Sidetal"/>
                            </w:rPr>
                            <w:t>Side</w:t>
                          </w:r>
                          <w:bookmarkEnd w:id="6"/>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B51F2F">
                            <w:rPr>
                              <w:rStyle w:val="Sidetal"/>
                              <w:noProof/>
                            </w:rPr>
                            <w:t>1</w:t>
                          </w:r>
                          <w:r>
                            <w:rPr>
                              <w:rStyle w:val="Sidetal"/>
                            </w:rPr>
                            <w:fldChar w:fldCharType="end"/>
                          </w:r>
                          <w:r>
                            <w:rPr>
                              <w:rStyle w:val="Sidetal"/>
                            </w:rPr>
                            <w:t xml:space="preserve"> </w:t>
                          </w:r>
                          <w:bookmarkStart w:id="7" w:name="bmkOvsOf"/>
                          <w:r>
                            <w:rPr>
                              <w:rStyle w:val="Sidetal"/>
                            </w:rPr>
                            <w:t>af</w:t>
                          </w:r>
                          <w:bookmarkEnd w:id="7"/>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B51F2F">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7EBF3" id="_x0000_t202" coordsize="21600,21600" o:spt="202" path="m,l,21600r21600,l21600,xe">
              <v:stroke joinstyle="miter"/>
              <v:path gradientshapeok="t" o:connecttype="rect"/>
            </v:shapetype>
            <v:shape id="PageNumber1" o:spid="_x0000_s1027" type="#_x0000_t202" style="position:absolute;margin-left:498.95pt;margin-top:801.75pt;width:70.1pt;height:22.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Qh2AEAAJcDAAAOAAAAZHJzL2Uyb0RvYy54bWysU8Fu1DAQvSPxD5bvbLIrtV2izValVRFS&#10;gUqlH+A4dmKReMzYu8ny9YydZEvhhrhYkxn7zXtvJrvrse/YUaE3YEu+XuWcKSuhNrYp+fO3+3db&#10;znwQthYdWFXyk/L8ev/2zW5whdpAC12tkBGI9cXgSt6G4Ios87JVvfArcMpSUQP2ItAnNlmNYiD0&#10;vss2eX6ZDYC1Q5DKe8reTUW+T/haKxm+au1VYF3JiVtIJ6azime234miQeFaI2ca4h9Y9MJYanqG&#10;uhNBsAOav6B6IxE86LCS0GegtZEqaSA16/wPNU+tcCppIXO8O9vk/x+s/HJ8co/IwvgBRhpgEuHd&#10;A8jvnlm4bYVt1A0iDK0SNTVeR8uywflifhqt9oWPINXwGWoasjgESECjxj66QjoZodMATmfT1RiY&#10;pOT2fb65ooqk0mZ7dXlxkTqIYnns0IePCnoWg5IjzTSBi+ODD5GMKJYrsZeFe9N1aa6dfZWgizGT&#10;yEe+E/MwViMz9awsaqmgPpEahGlbaLspaAF/cjbQppTc/zgIVJx1nyw5EtdqCXAJqiUQVtLTkgfO&#10;pvA2TOt3cGialpAnzy3ckGvaJEUvLGa6NP0kdN7UuF6/f6dbL//T/hcAAAD//wMAUEsDBBQABgAI&#10;AAAAIQBV6iV14QAAAA4BAAAPAAAAZHJzL2Rvd25yZXYueG1sTI/BToQwEIbvJr5DMybe3BZXEZCy&#10;2Rg9mZhl8eCx0FkgS6dIu7v49paTHmf+L/98k29mM7AzTq63JCFaCWBIjdU9tRI+q7e7BJjzirQa&#10;LKGEH3SwKa6vcpVpe6ESz3vfslBCLlMSOu/HjHPXdGiUW9kRKWQHOxnlwzi1XE/qEsrNwO+FiLlR&#10;PYULnRrxpcPmuD8ZCdsvKl/77496Vx7KvqpSQe/xUcrbm3n7DMzj7P9gWPSDOhTBqbYn0o4NEtL0&#10;KQ1oCGKxfgS2INE6iYDVy+4hSYAXOf//RvELAAD//wMAUEsBAi0AFAAGAAgAAAAhALaDOJL+AAAA&#10;4QEAABMAAAAAAAAAAAAAAAAAAAAAAFtDb250ZW50X1R5cGVzXS54bWxQSwECLQAUAAYACAAAACEA&#10;OP0h/9YAAACUAQAACwAAAAAAAAAAAAAAAAAvAQAAX3JlbHMvLnJlbHNQSwECLQAUAAYACAAAACEA&#10;ZgFkIdgBAACXAwAADgAAAAAAAAAAAAAAAAAuAgAAZHJzL2Uyb0RvYy54bWxQSwECLQAUAAYACAAA&#10;ACEAVeoldeEAAAAOAQAADwAAAAAAAAAAAAAAAAAyBAAAZHJzL2Rvd25yZXYueG1sUEsFBgAAAAAE&#10;AAQA8wAAAEAFAAAAAA==&#10;" filled="f" stroked="f">
              <v:textbox inset="0,0,0,0">
                <w:txbxContent>
                  <w:p w14:paraId="34346286" w14:textId="77777777" w:rsidR="004B7269" w:rsidRPr="00192812" w:rsidRDefault="004B7269" w:rsidP="00192812">
                    <w:pPr>
                      <w:jc w:val="right"/>
                      <w:rPr>
                        <w:rStyle w:val="Sidetal"/>
                      </w:rPr>
                    </w:pPr>
                    <w:bookmarkStart w:id="8" w:name="bmkOvsPage"/>
                    <w:r>
                      <w:rPr>
                        <w:rStyle w:val="Sidetal"/>
                      </w:rPr>
                      <w:t>Side</w:t>
                    </w:r>
                    <w:bookmarkEnd w:id="8"/>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B51F2F">
                      <w:rPr>
                        <w:rStyle w:val="Sidetal"/>
                        <w:noProof/>
                      </w:rPr>
                      <w:t>1</w:t>
                    </w:r>
                    <w:r>
                      <w:rPr>
                        <w:rStyle w:val="Sidetal"/>
                      </w:rPr>
                      <w:fldChar w:fldCharType="end"/>
                    </w:r>
                    <w:r>
                      <w:rPr>
                        <w:rStyle w:val="Sidetal"/>
                      </w:rPr>
                      <w:t xml:space="preserve"> </w:t>
                    </w:r>
                    <w:bookmarkStart w:id="9" w:name="bmkOvsOf"/>
                    <w:r>
                      <w:rPr>
                        <w:rStyle w:val="Sidetal"/>
                      </w:rPr>
                      <w:t>af</w:t>
                    </w:r>
                    <w:bookmarkEnd w:id="9"/>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B51F2F">
                      <w:rPr>
                        <w:rStyle w:val="Sidetal"/>
                        <w:noProof/>
                      </w:rPr>
                      <w:t>1</w:t>
                    </w:r>
                    <w:r>
                      <w:rPr>
                        <w:rStyle w:val="Sidet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1353" w14:textId="77777777" w:rsidR="003C2128" w:rsidRDefault="003C2128">
      <w:r>
        <w:separator/>
      </w:r>
    </w:p>
  </w:footnote>
  <w:footnote w:type="continuationSeparator" w:id="0">
    <w:p w14:paraId="209332BD" w14:textId="77777777" w:rsidR="003C2128" w:rsidRDefault="003C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09A4" w14:textId="77777777" w:rsidR="004B7269" w:rsidRPr="003D47E3" w:rsidRDefault="004B7269" w:rsidP="003D47E3">
    <w:pPr>
      <w:pStyle w:val="Normal-DokumentNavn"/>
    </w:pPr>
    <w:r>
      <w:rPr>
        <w:noProof/>
        <w:lang w:eastAsia="da-DK"/>
      </w:rPr>
      <w:drawing>
        <wp:anchor distT="0" distB="0" distL="0" distR="0" simplePos="0" relativeHeight="251651580" behindDoc="0" locked="0" layoutInCell="1" allowOverlap="1" wp14:anchorId="6581F81F" wp14:editId="4618B91E">
          <wp:simplePos x="0" y="0"/>
          <wp:positionH relativeFrom="page">
            <wp:posOffset>5939790</wp:posOffset>
          </wp:positionH>
          <wp:positionV relativeFrom="page">
            <wp:posOffset>359410</wp:posOffset>
          </wp:positionV>
          <wp:extent cx="605333" cy="818388"/>
          <wp:effectExtent l="0" t="0" r="4445" b="1270"/>
          <wp:wrapNone/>
          <wp:docPr id="6" name="LogoH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333" cy="818388"/>
                  </a:xfrm>
                  <a:prstGeom prst="rect">
                    <a:avLst/>
                  </a:prstGeom>
                </pic:spPr>
              </pic:pic>
            </a:graphicData>
          </a:graphic>
        </wp:anchor>
      </w:drawing>
    </w:r>
    <w:r>
      <w:rPr>
        <w:noProof/>
        <w:lang w:eastAsia="da-DK"/>
      </w:rPr>
      <w:drawing>
        <wp:anchor distT="0" distB="0" distL="114300" distR="114300" simplePos="0" relativeHeight="251683328" behindDoc="0" locked="0" layoutInCell="1" allowOverlap="1" wp14:anchorId="3D829767" wp14:editId="55F72CA6">
          <wp:simplePos x="0" y="0"/>
          <wp:positionH relativeFrom="page">
            <wp:posOffset>5941060</wp:posOffset>
          </wp:positionH>
          <wp:positionV relativeFrom="page">
            <wp:posOffset>360045</wp:posOffset>
          </wp:positionV>
          <wp:extent cx="607695" cy="818515"/>
          <wp:effectExtent l="0" t="0" r="0" b="635"/>
          <wp:wrapNone/>
          <wp:docPr id="20" name="Picture 20" descr="Logo_K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1" descr="Logo_Kr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818515"/>
                  </a:xfrm>
                  <a:prstGeom prst="rect">
                    <a:avLst/>
                  </a:prstGeom>
                  <a:noFill/>
                </pic:spPr>
              </pic:pic>
            </a:graphicData>
          </a:graphic>
        </wp:anchor>
      </w:drawing>
    </w:r>
    <w:bookmarkStart w:id="0" w:name="bmkOvsBrief02"/>
    <w:r>
      <w:t>Notat</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02F0" w14:textId="77777777" w:rsidR="004B7269" w:rsidRDefault="004B7269" w:rsidP="00582E11">
    <w:pPr>
      <w:pStyle w:val="Normal-DokumentNavn"/>
    </w:pPr>
    <w:bookmarkStart w:id="1" w:name="bmkOvsBrief"/>
    <w:r>
      <w:rPr>
        <w:noProof/>
        <w:lang w:eastAsia="da-DK"/>
      </w:rPr>
      <w:t>Notat</w:t>
    </w:r>
    <w:bookmarkEnd w:id="1"/>
  </w:p>
  <w:p w14:paraId="2F546D95" w14:textId="77777777" w:rsidR="004B7269" w:rsidRPr="00582E11" w:rsidRDefault="004B7269" w:rsidP="00582E11">
    <w:pPr>
      <w:pStyle w:val="Normal-DokumentNavn"/>
    </w:pPr>
    <w:r>
      <w:rPr>
        <w:noProof/>
        <w:lang w:eastAsia="da-DK"/>
      </w:rPr>
      <w:drawing>
        <wp:anchor distT="0" distB="0" distL="0" distR="0" simplePos="0" relativeHeight="251650555" behindDoc="0" locked="0" layoutInCell="1" allowOverlap="1" wp14:anchorId="0678BB2B" wp14:editId="60B11272">
          <wp:simplePos x="0" y="0"/>
          <wp:positionH relativeFrom="page">
            <wp:posOffset>5939790</wp:posOffset>
          </wp:positionH>
          <wp:positionV relativeFrom="page">
            <wp:posOffset>359410</wp:posOffset>
          </wp:positionV>
          <wp:extent cx="605333" cy="818388"/>
          <wp:effectExtent l="0" t="0" r="4445" b="1270"/>
          <wp:wrapNone/>
          <wp:docPr id="7" name="LogoH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333" cy="818388"/>
                  </a:xfrm>
                  <a:prstGeom prst="rect">
                    <a:avLst/>
                  </a:prstGeom>
                </pic:spPr>
              </pic:pic>
            </a:graphicData>
          </a:graphic>
        </wp:anchor>
      </w:drawing>
    </w:r>
    <w:r>
      <w:rPr>
        <w:noProof/>
        <w:lang w:eastAsia="da-DK"/>
      </w:rPr>
      <w:drawing>
        <wp:anchor distT="0" distB="0" distL="0" distR="0" simplePos="0" relativeHeight="251652605" behindDoc="0" locked="0" layoutInCell="1" allowOverlap="1" wp14:anchorId="041D979A" wp14:editId="7E4DAFE8">
          <wp:simplePos x="0" y="0"/>
          <wp:positionH relativeFrom="page">
            <wp:posOffset>719455</wp:posOffset>
          </wp:positionH>
          <wp:positionV relativeFrom="page">
            <wp:posOffset>9968230</wp:posOffset>
          </wp:positionV>
          <wp:extent cx="4935931" cy="421538"/>
          <wp:effectExtent l="0" t="0" r="0" b="0"/>
          <wp:wrapNone/>
          <wp:docPr id="3" name="AddressH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35931" cy="421538"/>
                  </a:xfrm>
                  <a:prstGeom prst="rect">
                    <a:avLst/>
                  </a:prstGeom>
                </pic:spPr>
              </pic:pic>
            </a:graphicData>
          </a:graphic>
          <wp14:sizeRelH relativeFrom="margin">
            <wp14:pctWidth>0</wp14:pctWidth>
          </wp14:sizeRelH>
        </wp:anchor>
      </w:drawing>
    </w:r>
    <w:r>
      <w:rPr>
        <w:noProof/>
        <w:lang w:eastAsia="da-DK"/>
      </w:rPr>
      <mc:AlternateContent>
        <mc:Choice Requires="wps">
          <w:drawing>
            <wp:anchor distT="0" distB="0" distL="114300" distR="114300" simplePos="0" relativeHeight="251680256" behindDoc="0" locked="0" layoutInCell="1" allowOverlap="1" wp14:anchorId="056243A2" wp14:editId="25C94424">
              <wp:simplePos x="0" y="0"/>
              <wp:positionH relativeFrom="page">
                <wp:posOffset>5929630</wp:posOffset>
              </wp:positionH>
              <wp:positionV relativeFrom="page">
                <wp:posOffset>1642110</wp:posOffset>
              </wp:positionV>
              <wp:extent cx="1505585" cy="2493645"/>
              <wp:effectExtent l="0" t="0" r="18415"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249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A4E8F" w14:textId="77777777" w:rsidR="004B7269" w:rsidRDefault="004B7269" w:rsidP="001D3ADD">
                          <w:pPr>
                            <w:pStyle w:val="Template-Dato"/>
                            <w:rPr>
                              <w:lang w:val="en-US"/>
                            </w:rPr>
                          </w:pPr>
                          <w:bookmarkStart w:id="2" w:name="bmkFldDate"/>
                          <w:r>
                            <w:t>1. marts 2012</w:t>
                          </w:r>
                          <w:bookmarkEnd w:id="2"/>
                        </w:p>
                        <w:p w14:paraId="1F546F56" w14:textId="77777777" w:rsidR="004B7269" w:rsidRPr="005A469D" w:rsidRDefault="004B7269" w:rsidP="00582E11">
                          <w:pPr>
                            <w:pStyle w:val="Template-Dato"/>
                            <w:rPr>
                              <w:lang w:val="en-US"/>
                            </w:rPr>
                          </w:pPr>
                        </w:p>
                        <w:p w14:paraId="053FF03E" w14:textId="77777777" w:rsidR="004B7269" w:rsidRPr="005A469D" w:rsidRDefault="004B7269" w:rsidP="00582E11">
                          <w:pPr>
                            <w:pStyle w:val="Template-Dato"/>
                            <w:rPr>
                              <w:lang w:val="en-US"/>
                            </w:rPr>
                          </w:pPr>
                        </w:p>
                        <w:p w14:paraId="00F01E45" w14:textId="77777777" w:rsidR="004B7269" w:rsidRDefault="004B7269" w:rsidP="00F32FFC">
                          <w:pPr>
                            <w:pStyle w:val="Template-Dato"/>
                            <w:rPr>
                              <w:lang w:val="en-GB"/>
                            </w:rPr>
                          </w:pPr>
                          <w:r>
                            <w:fldChar w:fldCharType="begin"/>
                          </w:r>
                          <w:r>
                            <w:rPr>
                              <w:lang w:val="en-GB"/>
                            </w:rPr>
                            <w:instrText xml:space="preserve"> DOCPROPERTY "DOK_REF" </w:instrText>
                          </w:r>
                          <w:r>
                            <w:fldChar w:fldCharType="separate"/>
                          </w:r>
                          <w:r w:rsidR="003B2355">
                            <w:rPr>
                              <w:lang w:val="en-GB"/>
                            </w:rPr>
                            <w:t>T-00038</w:t>
                          </w:r>
                          <w:r>
                            <w:fldChar w:fldCharType="end"/>
                          </w:r>
                          <w:r>
                            <w:rPr>
                              <w:lang w:val="en-GB"/>
                            </w:rPr>
                            <w:t>/</w:t>
                          </w:r>
                          <w:bookmarkStart w:id="3" w:name="bmkADInitials"/>
                          <w:r>
                            <w:rPr>
                              <w:lang w:val="en-GB"/>
                            </w:rPr>
                            <w:t>OD</w:t>
                          </w:r>
                          <w:bookmarkEnd w:id="3"/>
                        </w:p>
                        <w:p w14:paraId="16C5E2D5" w14:textId="77777777" w:rsidR="004B7269" w:rsidRPr="005A469D" w:rsidRDefault="004B7269" w:rsidP="00582E11">
                          <w:pPr>
                            <w:pStyle w:val="Template-Dato"/>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43A2" id="_x0000_t202" coordsize="21600,21600" o:spt="202" path="m,l,21600r21600,l21600,xe">
              <v:stroke joinstyle="miter"/>
              <v:path gradientshapeok="t" o:connecttype="rect"/>
            </v:shapetype>
            <v:shape id="Text Box 14" o:spid="_x0000_s1026" type="#_x0000_t202" style="position:absolute;margin-left:466.9pt;margin-top:129.3pt;width:118.55pt;height:196.3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C72AEAAJIDAAAOAAAAZHJzL2Uyb0RvYy54bWysU9tu3CAQfa/Uf0C8d+3dxlFqrTdKE6Wq&#10;lF6ktB+AMdioNkMHdu3t13fA603bvEV9QQMMZ845M2yvp6FnB4XegK34epVzpqyExti24t+/3b+5&#10;4swHYRvRg1UVPyrPr3evX21HV6oNdNA3ChmBWF+OruJdCK7MMi87NQi/AqcsXWrAQQTaYps1KEZC&#10;H/psk+eX2QjYOASpvKfTu/mS7xK+1kqGL1p7FVhfceIW0oppreOa7baibFG4zsgTDfECFoMwloqe&#10;oe5EEGyP5hnUYCSCBx1WEoYMtDZSJQ2kZp3/o+axE04lLWSOd2eb/P+DlZ8Pj+4rsjC9h4kamER4&#10;9wDyh2cWbjthW3WDCGOnREOF19GybHS+PD2NVvvSR5B6/AQNNVnsAySgSeMQXSGdjNCpAcez6WoK&#10;TMaSRV4UVwVnku42F+/eXl4UqYYol+cOffigYGAxqDhSVxO8ODz4EOmIckmJ1Szcm75Pne3tXweU&#10;GE8S/ch45h6meqLsKKOG5khCEOZBocGmoAP8xdlIQ1Jx/3MvUHHWf7RkRpyoJcAlqJdAWElPKx44&#10;m8PbME/e3qFpO0Ke7bZwQ4Zpk6Q8sTjxpMYnhachjZP15z5lPX2l3W8AAAD//wMAUEsDBBQABgAI&#10;AAAAIQCbmks/4gAAAAwBAAAPAAAAZHJzL2Rvd25yZXYueG1sTI8xT8MwFIR3JP6D9ZDYqJNGDU2I&#10;U1UIJqSKNAyMTvyaWI2fQ+y24d/XnWA83enuu2Izm4GdcXLakoB4EQFDaq3S1An4qt+f1sCcl6Tk&#10;YAkF/KKDTXl/V8hc2QtVeN77joUScrkU0Hs/5py7tkcj3cKOSME72MlIH+TUcTXJSyg3A19GUcqN&#10;1BQWejnia4/tcX8yArbfVL3pn13zWR0qXddZRB/pUYjHh3n7Aszj7P/CcMMP6FAGpsaeSDk2CMiS&#10;JKB7AcvVOgV2S8TPUQasEZCu4gR4WfD/J8orAAAA//8DAFBLAQItABQABgAIAAAAIQC2gziS/gAA&#10;AOEBAAATAAAAAAAAAAAAAAAAAAAAAABbQ29udGVudF9UeXBlc10ueG1sUEsBAi0AFAAGAAgAAAAh&#10;ADj9If/WAAAAlAEAAAsAAAAAAAAAAAAAAAAALwEAAF9yZWxzLy5yZWxzUEsBAi0AFAAGAAgAAAAh&#10;AAu4ALvYAQAAkgMAAA4AAAAAAAAAAAAAAAAALgIAAGRycy9lMm9Eb2MueG1sUEsBAi0AFAAGAAgA&#10;AAAhAJuaSz/iAAAADAEAAA8AAAAAAAAAAAAAAAAAMgQAAGRycy9kb3ducmV2LnhtbFBLBQYAAAAA&#10;BAAEAPMAAABBBQAAAAA=&#10;" filled="f" stroked="f">
              <v:textbox inset="0,0,0,0">
                <w:txbxContent>
                  <w:p w14:paraId="0E6A4E8F" w14:textId="77777777" w:rsidR="004B7269" w:rsidRDefault="004B7269" w:rsidP="001D3ADD">
                    <w:pPr>
                      <w:pStyle w:val="Template-Dato"/>
                      <w:rPr>
                        <w:lang w:val="en-US"/>
                      </w:rPr>
                    </w:pPr>
                    <w:bookmarkStart w:id="4" w:name="bmkFldDate"/>
                    <w:r>
                      <w:t>1. marts 2012</w:t>
                    </w:r>
                    <w:bookmarkEnd w:id="4"/>
                  </w:p>
                  <w:p w14:paraId="1F546F56" w14:textId="77777777" w:rsidR="004B7269" w:rsidRPr="005A469D" w:rsidRDefault="004B7269" w:rsidP="00582E11">
                    <w:pPr>
                      <w:pStyle w:val="Template-Dato"/>
                      <w:rPr>
                        <w:lang w:val="en-US"/>
                      </w:rPr>
                    </w:pPr>
                  </w:p>
                  <w:p w14:paraId="053FF03E" w14:textId="77777777" w:rsidR="004B7269" w:rsidRPr="005A469D" w:rsidRDefault="004B7269" w:rsidP="00582E11">
                    <w:pPr>
                      <w:pStyle w:val="Template-Dato"/>
                      <w:rPr>
                        <w:lang w:val="en-US"/>
                      </w:rPr>
                    </w:pPr>
                  </w:p>
                  <w:p w14:paraId="00F01E45" w14:textId="77777777" w:rsidR="004B7269" w:rsidRDefault="004B7269" w:rsidP="00F32FFC">
                    <w:pPr>
                      <w:pStyle w:val="Template-Dato"/>
                      <w:rPr>
                        <w:lang w:val="en-GB"/>
                      </w:rPr>
                    </w:pPr>
                    <w:r>
                      <w:fldChar w:fldCharType="begin"/>
                    </w:r>
                    <w:r>
                      <w:rPr>
                        <w:lang w:val="en-GB"/>
                      </w:rPr>
                      <w:instrText xml:space="preserve"> DOCPROPERTY "DOK_REF" </w:instrText>
                    </w:r>
                    <w:r>
                      <w:fldChar w:fldCharType="separate"/>
                    </w:r>
                    <w:r w:rsidR="003B2355">
                      <w:rPr>
                        <w:lang w:val="en-GB"/>
                      </w:rPr>
                      <w:t>T-00038</w:t>
                    </w:r>
                    <w:r>
                      <w:fldChar w:fldCharType="end"/>
                    </w:r>
                    <w:r>
                      <w:rPr>
                        <w:lang w:val="en-GB"/>
                      </w:rPr>
                      <w:t>/</w:t>
                    </w:r>
                    <w:bookmarkStart w:id="5" w:name="bmkADInitials"/>
                    <w:r>
                      <w:rPr>
                        <w:lang w:val="en-GB"/>
                      </w:rPr>
                      <w:t>OD</w:t>
                    </w:r>
                    <w:bookmarkEnd w:id="5"/>
                  </w:p>
                  <w:p w14:paraId="16C5E2D5" w14:textId="77777777" w:rsidR="004B7269" w:rsidRPr="005A469D" w:rsidRDefault="004B7269" w:rsidP="00582E11">
                    <w:pPr>
                      <w:pStyle w:val="Template-Dato"/>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AF0B24"/>
    <w:multiLevelType w:val="hybridMultilevel"/>
    <w:tmpl w:val="F2EC0F9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B25009"/>
    <w:multiLevelType w:val="hybridMultilevel"/>
    <w:tmpl w:val="65D4CBE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E90E13"/>
    <w:multiLevelType w:val="multilevel"/>
    <w:tmpl w:val="3ACC2308"/>
    <w:lvl w:ilvl="0">
      <w:start w:val="1"/>
      <w:numFmt w:val="decimal"/>
      <w:pStyle w:val="Opstilling-talellerbog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3402"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3799" w:hanging="1531"/>
      </w:pPr>
      <w:rPr>
        <w:rFonts w:hint="default"/>
      </w:rPr>
    </w:lvl>
    <w:lvl w:ilvl="7">
      <w:start w:val="1"/>
      <w:numFmt w:val="decimal"/>
      <w:lvlText w:val="%1.%2.%3.%4.%5.%6.%7.%8."/>
      <w:lvlJc w:val="left"/>
      <w:pPr>
        <w:ind w:left="3856" w:hanging="1588"/>
      </w:pPr>
      <w:rPr>
        <w:rFonts w:hint="default"/>
      </w:rPr>
    </w:lvl>
    <w:lvl w:ilvl="8">
      <w:start w:val="1"/>
      <w:numFmt w:val="decimal"/>
      <w:lvlText w:val="%1.%2.%3.%4.%5.%6.%7.%8.%9."/>
      <w:lvlJc w:val="left"/>
      <w:pPr>
        <w:ind w:left="4082" w:hanging="1814"/>
      </w:pPr>
      <w:rPr>
        <w:rFonts w:hint="default"/>
      </w:rPr>
    </w:lvl>
  </w:abstractNum>
  <w:abstractNum w:abstractNumId="12" w15:restartNumberingAfterBreak="0">
    <w:nsid w:val="2B884481"/>
    <w:multiLevelType w:val="multilevel"/>
    <w:tmpl w:val="74D472D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851"/>
        </w:tabs>
        <w:ind w:left="851" w:hanging="567"/>
      </w:pPr>
      <w:rPr>
        <w:rFonts w:ascii="Wingdings" w:hAnsi="Wingdings"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3" w15:restartNumberingAfterBreak="0">
    <w:nsid w:val="2D642378"/>
    <w:multiLevelType w:val="multilevel"/>
    <w:tmpl w:val="ACFA8DB0"/>
    <w:lvl w:ilvl="0">
      <w:start w:val="1"/>
      <w:numFmt w:val="bullet"/>
      <w:pStyle w:val="Opstilling-punkttegn"/>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C51086"/>
    <w:multiLevelType w:val="hybridMultilevel"/>
    <w:tmpl w:val="CC043E4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6ACB3B03"/>
    <w:multiLevelType w:val="multilevel"/>
    <w:tmpl w:val="C43010B4"/>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851"/>
        </w:tabs>
        <w:ind w:left="851" w:hanging="567"/>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8" w15:restartNumberingAfterBreak="0">
    <w:nsid w:val="6C5964BA"/>
    <w:multiLevelType w:val="hybridMultilevel"/>
    <w:tmpl w:val="1F10F53E"/>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563834812">
    <w:abstractNumId w:val="16"/>
  </w:num>
  <w:num w:numId="2" w16cid:durableId="2051221951">
    <w:abstractNumId w:val="8"/>
  </w:num>
  <w:num w:numId="3" w16cid:durableId="1124008078">
    <w:abstractNumId w:val="14"/>
  </w:num>
  <w:num w:numId="4" w16cid:durableId="1194071569">
    <w:abstractNumId w:val="17"/>
  </w:num>
  <w:num w:numId="5" w16cid:durableId="238289929">
    <w:abstractNumId w:val="13"/>
  </w:num>
  <w:num w:numId="6" w16cid:durableId="1415515417">
    <w:abstractNumId w:val="7"/>
  </w:num>
  <w:num w:numId="7" w16cid:durableId="389889919">
    <w:abstractNumId w:val="6"/>
  </w:num>
  <w:num w:numId="8" w16cid:durableId="101385747">
    <w:abstractNumId w:val="5"/>
  </w:num>
  <w:num w:numId="9" w16cid:durableId="234780587">
    <w:abstractNumId w:val="4"/>
  </w:num>
  <w:num w:numId="10" w16cid:durableId="2108453815">
    <w:abstractNumId w:val="11"/>
  </w:num>
  <w:num w:numId="11" w16cid:durableId="1669167177">
    <w:abstractNumId w:val="3"/>
  </w:num>
  <w:num w:numId="12" w16cid:durableId="1242370407">
    <w:abstractNumId w:val="2"/>
  </w:num>
  <w:num w:numId="13" w16cid:durableId="18630161">
    <w:abstractNumId w:val="1"/>
  </w:num>
  <w:num w:numId="14" w16cid:durableId="165366696">
    <w:abstractNumId w:val="0"/>
  </w:num>
  <w:num w:numId="15" w16cid:durableId="307444342">
    <w:abstractNumId w:val="15"/>
  </w:num>
  <w:num w:numId="16" w16cid:durableId="1462384688">
    <w:abstractNumId w:val="9"/>
  </w:num>
  <w:num w:numId="17" w16cid:durableId="2023389109">
    <w:abstractNumId w:val="10"/>
  </w:num>
  <w:num w:numId="18" w16cid:durableId="316691394">
    <w:abstractNumId w:val="12"/>
  </w:num>
  <w:num w:numId="19" w16cid:durableId="82851764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autoHyphenation/>
  <w:hyphenationZone w:val="14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4A"/>
    <w:rsid w:val="000035B8"/>
    <w:rsid w:val="00004D7D"/>
    <w:rsid w:val="00023932"/>
    <w:rsid w:val="00032547"/>
    <w:rsid w:val="000421D4"/>
    <w:rsid w:val="00051A09"/>
    <w:rsid w:val="00066058"/>
    <w:rsid w:val="00070505"/>
    <w:rsid w:val="0009148C"/>
    <w:rsid w:val="000C7A0A"/>
    <w:rsid w:val="000D4FB0"/>
    <w:rsid w:val="000D6E63"/>
    <w:rsid w:val="000E4191"/>
    <w:rsid w:val="000F0921"/>
    <w:rsid w:val="000F48D7"/>
    <w:rsid w:val="000F7F02"/>
    <w:rsid w:val="0012489C"/>
    <w:rsid w:val="00137065"/>
    <w:rsid w:val="00137D6E"/>
    <w:rsid w:val="0014355F"/>
    <w:rsid w:val="0014428C"/>
    <w:rsid w:val="00153477"/>
    <w:rsid w:val="0015794E"/>
    <w:rsid w:val="00160A60"/>
    <w:rsid w:val="00161AEC"/>
    <w:rsid w:val="00163F58"/>
    <w:rsid w:val="001775EA"/>
    <w:rsid w:val="00186F7F"/>
    <w:rsid w:val="00192812"/>
    <w:rsid w:val="001A7CD4"/>
    <w:rsid w:val="001B007C"/>
    <w:rsid w:val="001C52DA"/>
    <w:rsid w:val="001D3932"/>
    <w:rsid w:val="001D3ADD"/>
    <w:rsid w:val="00204551"/>
    <w:rsid w:val="00216BE3"/>
    <w:rsid w:val="002171DE"/>
    <w:rsid w:val="00217672"/>
    <w:rsid w:val="00222234"/>
    <w:rsid w:val="002358C8"/>
    <w:rsid w:val="002412F2"/>
    <w:rsid w:val="00243FDB"/>
    <w:rsid w:val="00247C2F"/>
    <w:rsid w:val="00266098"/>
    <w:rsid w:val="00270BA3"/>
    <w:rsid w:val="00286E6C"/>
    <w:rsid w:val="002914BA"/>
    <w:rsid w:val="002A2031"/>
    <w:rsid w:val="002E10E7"/>
    <w:rsid w:val="002E326D"/>
    <w:rsid w:val="002F2D9E"/>
    <w:rsid w:val="0030033B"/>
    <w:rsid w:val="003008C3"/>
    <w:rsid w:val="003154ED"/>
    <w:rsid w:val="00316154"/>
    <w:rsid w:val="00327C3C"/>
    <w:rsid w:val="00332BDD"/>
    <w:rsid w:val="00343F79"/>
    <w:rsid w:val="00351508"/>
    <w:rsid w:val="00351714"/>
    <w:rsid w:val="00365012"/>
    <w:rsid w:val="0037674C"/>
    <w:rsid w:val="003B2355"/>
    <w:rsid w:val="003C1239"/>
    <w:rsid w:val="003C2128"/>
    <w:rsid w:val="003D47E3"/>
    <w:rsid w:val="003E6170"/>
    <w:rsid w:val="003F3474"/>
    <w:rsid w:val="004024F9"/>
    <w:rsid w:val="00424115"/>
    <w:rsid w:val="0043074C"/>
    <w:rsid w:val="00435F1F"/>
    <w:rsid w:val="004570A1"/>
    <w:rsid w:val="004615ED"/>
    <w:rsid w:val="00470782"/>
    <w:rsid w:val="004765EC"/>
    <w:rsid w:val="0048157E"/>
    <w:rsid w:val="004B6351"/>
    <w:rsid w:val="004B7269"/>
    <w:rsid w:val="004C136E"/>
    <w:rsid w:val="004C3C0F"/>
    <w:rsid w:val="004C467E"/>
    <w:rsid w:val="004D1DEC"/>
    <w:rsid w:val="004E1361"/>
    <w:rsid w:val="004E63CE"/>
    <w:rsid w:val="004F0ED0"/>
    <w:rsid w:val="005001B3"/>
    <w:rsid w:val="00504494"/>
    <w:rsid w:val="0052759D"/>
    <w:rsid w:val="00545F55"/>
    <w:rsid w:val="00564020"/>
    <w:rsid w:val="00570BB3"/>
    <w:rsid w:val="00575FC9"/>
    <w:rsid w:val="005802EE"/>
    <w:rsid w:val="00582E11"/>
    <w:rsid w:val="005A469D"/>
    <w:rsid w:val="005B4667"/>
    <w:rsid w:val="005B4D21"/>
    <w:rsid w:val="005C36D0"/>
    <w:rsid w:val="005C60A3"/>
    <w:rsid w:val="005C67D0"/>
    <w:rsid w:val="005D4316"/>
    <w:rsid w:val="005D438C"/>
    <w:rsid w:val="005E6CB9"/>
    <w:rsid w:val="005E76EF"/>
    <w:rsid w:val="00600647"/>
    <w:rsid w:val="006202AA"/>
    <w:rsid w:val="006404E9"/>
    <w:rsid w:val="00661946"/>
    <w:rsid w:val="006649EE"/>
    <w:rsid w:val="00672E90"/>
    <w:rsid w:val="00686C9E"/>
    <w:rsid w:val="006B5664"/>
    <w:rsid w:val="006C7753"/>
    <w:rsid w:val="006E694D"/>
    <w:rsid w:val="006F0744"/>
    <w:rsid w:val="007042C6"/>
    <w:rsid w:val="00736658"/>
    <w:rsid w:val="00745475"/>
    <w:rsid w:val="00752166"/>
    <w:rsid w:val="0075737B"/>
    <w:rsid w:val="00783A73"/>
    <w:rsid w:val="00784A4F"/>
    <w:rsid w:val="00786039"/>
    <w:rsid w:val="007955B4"/>
    <w:rsid w:val="007A244F"/>
    <w:rsid w:val="007A370C"/>
    <w:rsid w:val="007C07AC"/>
    <w:rsid w:val="007C139B"/>
    <w:rsid w:val="007C6587"/>
    <w:rsid w:val="007D1173"/>
    <w:rsid w:val="007E4EFA"/>
    <w:rsid w:val="007F7C57"/>
    <w:rsid w:val="008018C0"/>
    <w:rsid w:val="00813A4A"/>
    <w:rsid w:val="00824654"/>
    <w:rsid w:val="008376BD"/>
    <w:rsid w:val="008426FA"/>
    <w:rsid w:val="0085609C"/>
    <w:rsid w:val="00861F2F"/>
    <w:rsid w:val="00863559"/>
    <w:rsid w:val="00876118"/>
    <w:rsid w:val="0087768E"/>
    <w:rsid w:val="008A688E"/>
    <w:rsid w:val="008B4662"/>
    <w:rsid w:val="008C2D7C"/>
    <w:rsid w:val="00915042"/>
    <w:rsid w:val="00930E78"/>
    <w:rsid w:val="00943128"/>
    <w:rsid w:val="009448EF"/>
    <w:rsid w:val="00946B0F"/>
    <w:rsid w:val="009508BA"/>
    <w:rsid w:val="009626E5"/>
    <w:rsid w:val="00971875"/>
    <w:rsid w:val="00972DAA"/>
    <w:rsid w:val="00980909"/>
    <w:rsid w:val="00992488"/>
    <w:rsid w:val="00996C9D"/>
    <w:rsid w:val="009A06B6"/>
    <w:rsid w:val="009A1842"/>
    <w:rsid w:val="009B14CB"/>
    <w:rsid w:val="009C3A4A"/>
    <w:rsid w:val="009D3340"/>
    <w:rsid w:val="009D6260"/>
    <w:rsid w:val="009D76EB"/>
    <w:rsid w:val="009F27A2"/>
    <w:rsid w:val="00A02471"/>
    <w:rsid w:val="00A21008"/>
    <w:rsid w:val="00A242E0"/>
    <w:rsid w:val="00A44CF1"/>
    <w:rsid w:val="00A64996"/>
    <w:rsid w:val="00A65E82"/>
    <w:rsid w:val="00A819BD"/>
    <w:rsid w:val="00A82D87"/>
    <w:rsid w:val="00A90314"/>
    <w:rsid w:val="00AA0E5A"/>
    <w:rsid w:val="00AE41CC"/>
    <w:rsid w:val="00AE7057"/>
    <w:rsid w:val="00B01DC0"/>
    <w:rsid w:val="00B1686C"/>
    <w:rsid w:val="00B30D6A"/>
    <w:rsid w:val="00B46813"/>
    <w:rsid w:val="00B51F2F"/>
    <w:rsid w:val="00B62664"/>
    <w:rsid w:val="00B73BE8"/>
    <w:rsid w:val="00B829D7"/>
    <w:rsid w:val="00B950E4"/>
    <w:rsid w:val="00B96818"/>
    <w:rsid w:val="00BA2C8D"/>
    <w:rsid w:val="00BA56DF"/>
    <w:rsid w:val="00BB1C07"/>
    <w:rsid w:val="00BC06C9"/>
    <w:rsid w:val="00BC3C7C"/>
    <w:rsid w:val="00BD1747"/>
    <w:rsid w:val="00BE16F1"/>
    <w:rsid w:val="00BE7FBE"/>
    <w:rsid w:val="00C02B0B"/>
    <w:rsid w:val="00C04161"/>
    <w:rsid w:val="00C111D1"/>
    <w:rsid w:val="00C12139"/>
    <w:rsid w:val="00C22F54"/>
    <w:rsid w:val="00C2726E"/>
    <w:rsid w:val="00C3204D"/>
    <w:rsid w:val="00C415F9"/>
    <w:rsid w:val="00C628A1"/>
    <w:rsid w:val="00C71EA8"/>
    <w:rsid w:val="00C769F5"/>
    <w:rsid w:val="00C80AAA"/>
    <w:rsid w:val="00C92342"/>
    <w:rsid w:val="00CA0509"/>
    <w:rsid w:val="00CB2E97"/>
    <w:rsid w:val="00CB3FBF"/>
    <w:rsid w:val="00CD30CA"/>
    <w:rsid w:val="00CD3C43"/>
    <w:rsid w:val="00CD6521"/>
    <w:rsid w:val="00CF17C1"/>
    <w:rsid w:val="00CF367C"/>
    <w:rsid w:val="00D01A2E"/>
    <w:rsid w:val="00D22B9D"/>
    <w:rsid w:val="00D27834"/>
    <w:rsid w:val="00D3791D"/>
    <w:rsid w:val="00D455E4"/>
    <w:rsid w:val="00D4569D"/>
    <w:rsid w:val="00D47F2E"/>
    <w:rsid w:val="00D519C1"/>
    <w:rsid w:val="00D84A8A"/>
    <w:rsid w:val="00D91E99"/>
    <w:rsid w:val="00D926B4"/>
    <w:rsid w:val="00DC1660"/>
    <w:rsid w:val="00DC22A5"/>
    <w:rsid w:val="00DC3E1B"/>
    <w:rsid w:val="00DC7CDA"/>
    <w:rsid w:val="00DD1AA2"/>
    <w:rsid w:val="00DD4003"/>
    <w:rsid w:val="00DE6A38"/>
    <w:rsid w:val="00E01789"/>
    <w:rsid w:val="00E14B72"/>
    <w:rsid w:val="00E309A1"/>
    <w:rsid w:val="00E37B73"/>
    <w:rsid w:val="00E37C26"/>
    <w:rsid w:val="00E64823"/>
    <w:rsid w:val="00E6677B"/>
    <w:rsid w:val="00E72864"/>
    <w:rsid w:val="00E75AC1"/>
    <w:rsid w:val="00E81135"/>
    <w:rsid w:val="00E9513F"/>
    <w:rsid w:val="00EA3612"/>
    <w:rsid w:val="00EA56D0"/>
    <w:rsid w:val="00EC485F"/>
    <w:rsid w:val="00EC782E"/>
    <w:rsid w:val="00EE0644"/>
    <w:rsid w:val="00EE1C0D"/>
    <w:rsid w:val="00EF08E8"/>
    <w:rsid w:val="00EF1556"/>
    <w:rsid w:val="00EF36FB"/>
    <w:rsid w:val="00F172D8"/>
    <w:rsid w:val="00F23771"/>
    <w:rsid w:val="00F32FFC"/>
    <w:rsid w:val="00F62F7A"/>
    <w:rsid w:val="00F76750"/>
    <w:rsid w:val="00F807CF"/>
    <w:rsid w:val="00F82D3E"/>
    <w:rsid w:val="00F92277"/>
    <w:rsid w:val="00F97400"/>
    <w:rsid w:val="00FD0629"/>
    <w:rsid w:val="00FE1D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51498"/>
  <w15:docId w15:val="{4815BD03-7AE2-4CF9-8B04-048ECA97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iPriority="12"/>
    <w:lsdException w:name="index 2" w:semiHidden="1" w:uiPriority="12"/>
    <w:lsdException w:name="index 3" w:semiHidden="1" w:uiPriority="12"/>
    <w:lsdException w:name="index 4" w:semiHidden="1" w:uiPriority="12"/>
    <w:lsdException w:name="index 5" w:semiHidden="1" w:uiPriority="12"/>
    <w:lsdException w:name="index 6" w:semiHidden="1" w:uiPriority="12"/>
    <w:lsdException w:name="index 7" w:semiHidden="1" w:uiPriority="12"/>
    <w:lsdException w:name="index 8" w:semiHidden="1" w:uiPriority="12"/>
    <w:lsdException w:name="index 9" w:semiHidden="1" w:uiPriority="12"/>
    <w:lsdException w:name="toc 2" w:uiPriority="3"/>
    <w:lsdException w:name="toc 3" w:uiPriority="3"/>
    <w:lsdException w:name="toc 4" w:uiPriority="3"/>
    <w:lsdException w:name="toc 5" w:uiPriority="3"/>
    <w:lsdException w:name="toc 6" w:uiPriority="3"/>
    <w:lsdException w:name="toc 7" w:uiPriority="3"/>
    <w:lsdException w:name="toc 8" w:uiPriority="3"/>
    <w:lsdException w:name="toc 9" w:uiPriority="3"/>
    <w:lsdException w:name="Normal Indent" w:uiPriority="5"/>
    <w:lsdException w:name="footnote text" w:uiPriority="2"/>
    <w:lsdException w:name="annotation text" w:semiHidden="1" w:uiPriority="12"/>
    <w:lsdException w:name="header" w:uiPriority="2"/>
    <w:lsdException w:name="footer" w:uiPriority="99"/>
    <w:lsdException w:name="index heading" w:semiHidden="1" w:uiPriority="12"/>
    <w:lsdException w:name="caption" w:uiPriority="2" w:qFormat="1"/>
    <w:lsdException w:name="table of figures" w:uiPriority="2"/>
    <w:lsdException w:name="envelope address" w:uiPriority="9"/>
    <w:lsdException w:name="envelope return" w:uiPriority="9"/>
    <w:lsdException w:name="footnote reference" w:uiPriority="2"/>
    <w:lsdException w:name="annotation reference" w:semiHidden="1" w:uiPriority="12"/>
    <w:lsdException w:name="line number" w:uiPriority="6"/>
    <w:lsdException w:name="page number" w:uiPriority="2"/>
    <w:lsdException w:name="endnote reference" w:uiPriority="9"/>
    <w:lsdException w:name="endnote text" w:uiPriority="9"/>
    <w:lsdException w:name="table of authorities" w:semiHidden="1" w:uiPriority="4"/>
    <w:lsdException w:name="macro" w:semiHidden="1" w:uiPriority="12"/>
    <w:lsdException w:name="toa heading" w:semiHidden="1" w:uiPriority="4"/>
    <w:lsdException w:name="List" w:uiPriority="6"/>
    <w:lsdException w:name="List Bullet" w:uiPriority="2" w:qFormat="1"/>
    <w:lsdException w:name="List Number" w:uiPriority="2" w:qFormat="1"/>
    <w:lsdException w:name="List 2" w:uiPriority="6"/>
    <w:lsdException w:name="List 3" w:uiPriority="6"/>
    <w:lsdException w:name="List 4" w:uiPriority="6"/>
    <w:lsdException w:name="List 5" w:uiPriority="6"/>
    <w:lsdException w:name="List Bullet 2" w:uiPriority="6"/>
    <w:lsdException w:name="List Bullet 3" w:uiPriority="6"/>
    <w:lsdException w:name="List Bullet 4" w:uiPriority="6"/>
    <w:lsdException w:name="List Bullet 5" w:uiPriority="6"/>
    <w:lsdException w:name="List Number 2" w:uiPriority="6"/>
    <w:lsdException w:name="List Number 3" w:uiPriority="6"/>
    <w:lsdException w:name="List Number 4" w:uiPriority="6"/>
    <w:lsdException w:name="List Number 5" w:uiPriority="6"/>
    <w:lsdException w:name="Title" w:uiPriority="5" w:qFormat="1"/>
    <w:lsdException w:name="Closing" w:uiPriority="9"/>
    <w:lsdException w:name="Signature" w:uiPriority="5"/>
    <w:lsdException w:name="Default Paragraph Font" w:uiPriority="1"/>
    <w:lsdException w:name="Body Text Indent" w:uiPriority="9"/>
    <w:lsdException w:name="List Continue" w:uiPriority="6"/>
    <w:lsdException w:name="List Continue 2" w:uiPriority="6"/>
    <w:lsdException w:name="List Continue 3" w:uiPriority="6"/>
    <w:lsdException w:name="List Continue 4" w:uiPriority="6"/>
    <w:lsdException w:name="List Continue 5" w:uiPriority="6"/>
    <w:lsdException w:name="Message Header" w:uiPriority="6"/>
    <w:lsdException w:name="Subtitle" w:uiPriority="5" w:qFormat="1"/>
    <w:lsdException w:name="Salutation" w:uiPriority="5"/>
    <w:lsdException w:name="Date" w:uiPriority="9"/>
    <w:lsdException w:name="Body Text First Indent" w:uiPriority="9"/>
    <w:lsdException w:name="Body Text First Indent 2" w:uiPriority="9"/>
    <w:lsdException w:name="Note Heading" w:uiPriority="5"/>
    <w:lsdException w:name="Body Text 2" w:uiPriority="9"/>
    <w:lsdException w:name="Body Text 3" w:uiPriority="9"/>
    <w:lsdException w:name="Body Text Indent 2" w:uiPriority="9"/>
    <w:lsdException w:name="Body Text Indent 3" w:uiPriority="9"/>
    <w:lsdException w:name="Block Text" w:uiPriority="9"/>
    <w:lsdException w:name="Hyperlink" w:uiPriority="4"/>
    <w:lsdException w:name="FollowedHyperlink" w:uiPriority="2"/>
    <w:lsdException w:name="Strong" w:uiPriority="5" w:qFormat="1"/>
    <w:lsdException w:name="Emphasis" w:uiPriority="9" w:qFormat="1"/>
    <w:lsdException w:name="Document Map" w:semiHidden="1" w:uiPriority="12"/>
    <w:lsdException w:name="Plain Text" w:uiPriority="5"/>
    <w:lsdException w:name="E-mail Signature" w:uiPriority="9"/>
    <w:lsdException w:name="Normal (Web)" w:uiPriority="5"/>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Normal Table" w:semiHidden="1" w:unhideWhenUsed="1"/>
    <w:lsdException w:name="annotation subject" w:semiHidden="1" w:uiPriority="12"/>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2"/>
    <w:lsdException w:name="Table Theme" w:semiHidden="1" w:unhideWhenUsed="1"/>
    <w:lsdException w:name="Placeholder Text" w:semiHidden="1" w:uiPriority="99"/>
    <w:lsdException w:name="No Spacing" w:semiHidden="1"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7E3"/>
    <w:pPr>
      <w:spacing w:line="260" w:lineRule="atLeast"/>
    </w:pPr>
    <w:rPr>
      <w:rFonts w:ascii="Verdana" w:hAnsi="Verdana"/>
      <w:sz w:val="18"/>
      <w:szCs w:val="24"/>
      <w:lang w:val="da-DK"/>
    </w:rPr>
  </w:style>
  <w:style w:type="paragraph" w:styleId="Overskrift1">
    <w:name w:val="heading 1"/>
    <w:basedOn w:val="Normal"/>
    <w:next w:val="Normal"/>
    <w:uiPriority w:val="1"/>
    <w:qFormat/>
    <w:rsid w:val="002E10E7"/>
    <w:pPr>
      <w:spacing w:after="260"/>
      <w:outlineLvl w:val="0"/>
    </w:pPr>
    <w:rPr>
      <w:rFonts w:cs="Arial"/>
      <w:b/>
      <w:bCs/>
      <w:szCs w:val="32"/>
    </w:rPr>
  </w:style>
  <w:style w:type="paragraph" w:styleId="Overskrift2">
    <w:name w:val="heading 2"/>
    <w:basedOn w:val="Normal"/>
    <w:next w:val="Normal"/>
    <w:qFormat/>
    <w:rsid w:val="002E10E7"/>
    <w:pPr>
      <w:outlineLvl w:val="1"/>
    </w:pPr>
    <w:rPr>
      <w:rFonts w:cs="Arial"/>
      <w:b/>
      <w:bCs/>
      <w:iCs/>
      <w:szCs w:val="28"/>
    </w:rPr>
  </w:style>
  <w:style w:type="paragraph" w:styleId="Overskrift3">
    <w:name w:val="heading 3"/>
    <w:basedOn w:val="Normal"/>
    <w:next w:val="Normal"/>
    <w:qFormat/>
    <w:rsid w:val="002E10E7"/>
    <w:pPr>
      <w:outlineLvl w:val="2"/>
    </w:pPr>
    <w:rPr>
      <w:rFonts w:cs="Arial"/>
      <w:b/>
      <w:bCs/>
      <w:szCs w:val="26"/>
    </w:rPr>
  </w:style>
  <w:style w:type="paragraph" w:styleId="Overskrift4">
    <w:name w:val="heading 4"/>
    <w:basedOn w:val="Normal"/>
    <w:next w:val="Normal"/>
    <w:uiPriority w:val="1"/>
    <w:semiHidden/>
    <w:qFormat/>
    <w:rsid w:val="002E10E7"/>
    <w:pPr>
      <w:outlineLvl w:val="3"/>
    </w:pPr>
    <w:rPr>
      <w:b/>
      <w:bCs/>
      <w:szCs w:val="28"/>
    </w:rPr>
  </w:style>
  <w:style w:type="paragraph" w:styleId="Overskrift5">
    <w:name w:val="heading 5"/>
    <w:basedOn w:val="Normal"/>
    <w:next w:val="Normal"/>
    <w:uiPriority w:val="1"/>
    <w:semiHidden/>
    <w:qFormat/>
    <w:rsid w:val="002E10E7"/>
    <w:pPr>
      <w:outlineLvl w:val="4"/>
    </w:pPr>
    <w:rPr>
      <w:b/>
      <w:bCs/>
      <w:iCs/>
      <w:szCs w:val="26"/>
    </w:rPr>
  </w:style>
  <w:style w:type="paragraph" w:styleId="Overskrift6">
    <w:name w:val="heading 6"/>
    <w:basedOn w:val="Normal"/>
    <w:next w:val="Normal"/>
    <w:uiPriority w:val="1"/>
    <w:semiHidden/>
    <w:qFormat/>
    <w:rsid w:val="002E10E7"/>
    <w:pPr>
      <w:outlineLvl w:val="5"/>
    </w:pPr>
    <w:rPr>
      <w:b/>
      <w:bCs/>
      <w:szCs w:val="22"/>
    </w:rPr>
  </w:style>
  <w:style w:type="paragraph" w:styleId="Overskrift7">
    <w:name w:val="heading 7"/>
    <w:basedOn w:val="Normal"/>
    <w:next w:val="Normal"/>
    <w:uiPriority w:val="1"/>
    <w:semiHidden/>
    <w:qFormat/>
    <w:rsid w:val="002E10E7"/>
    <w:pPr>
      <w:outlineLvl w:val="6"/>
    </w:pPr>
    <w:rPr>
      <w:b/>
    </w:rPr>
  </w:style>
  <w:style w:type="paragraph" w:styleId="Overskrift8">
    <w:name w:val="heading 8"/>
    <w:basedOn w:val="Normal"/>
    <w:next w:val="Normal"/>
    <w:uiPriority w:val="1"/>
    <w:semiHidden/>
    <w:qFormat/>
    <w:rsid w:val="002E10E7"/>
    <w:pPr>
      <w:outlineLvl w:val="7"/>
    </w:pPr>
    <w:rPr>
      <w:b/>
      <w:iCs/>
    </w:rPr>
  </w:style>
  <w:style w:type="paragraph" w:styleId="Overskrift9">
    <w:name w:val="heading 9"/>
    <w:basedOn w:val="Normal"/>
    <w:next w:val="Normal"/>
    <w:uiPriority w:val="1"/>
    <w:semiHidden/>
    <w:qFormat/>
    <w:rsid w:val="002E10E7"/>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2E10E7"/>
    <w:pPr>
      <w:numPr>
        <w:numId w:val="1"/>
      </w:numPr>
    </w:pPr>
  </w:style>
  <w:style w:type="numbering" w:styleId="1ai">
    <w:name w:val="Outline List 1"/>
    <w:basedOn w:val="Ingenoversigt"/>
    <w:semiHidden/>
    <w:rsid w:val="002E10E7"/>
    <w:pPr>
      <w:numPr>
        <w:numId w:val="2"/>
      </w:numPr>
    </w:pPr>
  </w:style>
  <w:style w:type="numbering" w:styleId="ArtikelSektion">
    <w:name w:val="Outline List 3"/>
    <w:basedOn w:val="Ingenoversigt"/>
    <w:semiHidden/>
    <w:rsid w:val="002E10E7"/>
    <w:pPr>
      <w:numPr>
        <w:numId w:val="3"/>
      </w:numPr>
    </w:pPr>
  </w:style>
  <w:style w:type="paragraph" w:styleId="Bloktekst">
    <w:name w:val="Block Text"/>
    <w:basedOn w:val="Normal"/>
    <w:uiPriority w:val="9"/>
    <w:semiHidden/>
    <w:rsid w:val="002E10E7"/>
    <w:pPr>
      <w:spacing w:after="120"/>
      <w:ind w:left="1440" w:right="1440"/>
    </w:pPr>
  </w:style>
  <w:style w:type="paragraph" w:styleId="Brdtekst">
    <w:name w:val="Body Text"/>
    <w:basedOn w:val="Normal"/>
    <w:semiHidden/>
    <w:rsid w:val="002E10E7"/>
    <w:pPr>
      <w:spacing w:after="120"/>
    </w:pPr>
  </w:style>
  <w:style w:type="paragraph" w:styleId="Brdtekst2">
    <w:name w:val="Body Text 2"/>
    <w:basedOn w:val="Normal"/>
    <w:uiPriority w:val="9"/>
    <w:semiHidden/>
    <w:rsid w:val="002E10E7"/>
    <w:pPr>
      <w:spacing w:after="120" w:line="480" w:lineRule="auto"/>
    </w:pPr>
  </w:style>
  <w:style w:type="paragraph" w:styleId="Brdtekst3">
    <w:name w:val="Body Text 3"/>
    <w:basedOn w:val="Normal"/>
    <w:uiPriority w:val="9"/>
    <w:semiHidden/>
    <w:rsid w:val="002E10E7"/>
    <w:pPr>
      <w:spacing w:after="120"/>
    </w:pPr>
    <w:rPr>
      <w:sz w:val="16"/>
      <w:szCs w:val="16"/>
    </w:rPr>
  </w:style>
  <w:style w:type="paragraph" w:styleId="Brdtekst-frstelinjeindrykning1">
    <w:name w:val="Body Text First Indent"/>
    <w:basedOn w:val="Brdtekst"/>
    <w:uiPriority w:val="9"/>
    <w:semiHidden/>
    <w:rsid w:val="002E10E7"/>
    <w:pPr>
      <w:ind w:firstLine="210"/>
    </w:pPr>
  </w:style>
  <w:style w:type="paragraph" w:styleId="Brdtekstindrykning">
    <w:name w:val="Body Text Indent"/>
    <w:basedOn w:val="Normal"/>
    <w:uiPriority w:val="9"/>
    <w:semiHidden/>
    <w:rsid w:val="002E10E7"/>
    <w:pPr>
      <w:spacing w:after="120"/>
      <w:ind w:left="283"/>
    </w:pPr>
  </w:style>
  <w:style w:type="paragraph" w:styleId="Brdtekst-frstelinjeindrykning2">
    <w:name w:val="Body Text First Indent 2"/>
    <w:basedOn w:val="Brdtekstindrykning"/>
    <w:uiPriority w:val="9"/>
    <w:semiHidden/>
    <w:rsid w:val="002E10E7"/>
    <w:pPr>
      <w:ind w:firstLine="210"/>
    </w:pPr>
  </w:style>
  <w:style w:type="paragraph" w:styleId="Brdtekstindrykning2">
    <w:name w:val="Body Text Indent 2"/>
    <w:basedOn w:val="Normal"/>
    <w:uiPriority w:val="9"/>
    <w:semiHidden/>
    <w:rsid w:val="002E10E7"/>
    <w:pPr>
      <w:spacing w:after="120" w:line="480" w:lineRule="auto"/>
      <w:ind w:left="283"/>
    </w:pPr>
  </w:style>
  <w:style w:type="paragraph" w:styleId="Brdtekstindrykning3">
    <w:name w:val="Body Text Indent 3"/>
    <w:basedOn w:val="Normal"/>
    <w:uiPriority w:val="9"/>
    <w:semiHidden/>
    <w:rsid w:val="002E10E7"/>
    <w:pPr>
      <w:spacing w:after="120"/>
      <w:ind w:left="283"/>
    </w:pPr>
    <w:rPr>
      <w:sz w:val="16"/>
      <w:szCs w:val="16"/>
    </w:rPr>
  </w:style>
  <w:style w:type="paragraph" w:styleId="Billedtekst">
    <w:name w:val="caption"/>
    <w:basedOn w:val="Normal"/>
    <w:next w:val="Normal"/>
    <w:uiPriority w:val="3"/>
    <w:qFormat/>
    <w:rsid w:val="002E10E7"/>
    <w:rPr>
      <w:b/>
      <w:bCs/>
      <w:sz w:val="16"/>
      <w:szCs w:val="20"/>
    </w:rPr>
  </w:style>
  <w:style w:type="paragraph" w:styleId="Sluthilsen">
    <w:name w:val="Closing"/>
    <w:basedOn w:val="Normal"/>
    <w:uiPriority w:val="9"/>
    <w:semiHidden/>
    <w:rsid w:val="002E10E7"/>
    <w:pPr>
      <w:ind w:left="4252"/>
    </w:pPr>
  </w:style>
  <w:style w:type="paragraph" w:styleId="Dato">
    <w:name w:val="Date"/>
    <w:basedOn w:val="Normal"/>
    <w:next w:val="Normal"/>
    <w:uiPriority w:val="9"/>
    <w:semiHidden/>
    <w:rsid w:val="002E10E7"/>
  </w:style>
  <w:style w:type="paragraph" w:styleId="Mailsignatur">
    <w:name w:val="E-mail Signature"/>
    <w:basedOn w:val="Normal"/>
    <w:uiPriority w:val="9"/>
    <w:semiHidden/>
    <w:rsid w:val="002E10E7"/>
  </w:style>
  <w:style w:type="character" w:styleId="Fremhv">
    <w:name w:val="Emphasis"/>
    <w:uiPriority w:val="9"/>
    <w:semiHidden/>
    <w:qFormat/>
    <w:rsid w:val="002E10E7"/>
    <w:rPr>
      <w:i/>
      <w:iCs/>
    </w:rPr>
  </w:style>
  <w:style w:type="character" w:styleId="Slutnotehenvisning">
    <w:name w:val="endnote reference"/>
    <w:uiPriority w:val="9"/>
    <w:semiHidden/>
    <w:rsid w:val="002E10E7"/>
    <w:rPr>
      <w:rFonts w:ascii="Verdana" w:hAnsi="Verdana"/>
      <w:sz w:val="14"/>
      <w:vertAlign w:val="superscript"/>
    </w:rPr>
  </w:style>
  <w:style w:type="paragraph" w:styleId="Slutnotetekst">
    <w:name w:val="endnote text"/>
    <w:basedOn w:val="Normal"/>
    <w:uiPriority w:val="9"/>
    <w:semiHidden/>
    <w:rsid w:val="002E10E7"/>
    <w:pPr>
      <w:spacing w:line="180" w:lineRule="atLeast"/>
    </w:pPr>
    <w:rPr>
      <w:sz w:val="14"/>
      <w:szCs w:val="20"/>
    </w:rPr>
  </w:style>
  <w:style w:type="paragraph" w:styleId="Modtageradresse">
    <w:name w:val="envelope address"/>
    <w:basedOn w:val="Normal"/>
    <w:uiPriority w:val="9"/>
    <w:semiHidden/>
    <w:rsid w:val="002E10E7"/>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
    <w:semiHidden/>
    <w:rsid w:val="002E10E7"/>
    <w:rPr>
      <w:rFonts w:ascii="Arial" w:hAnsi="Arial" w:cs="Arial"/>
      <w:szCs w:val="20"/>
    </w:rPr>
  </w:style>
  <w:style w:type="character" w:styleId="Fodnotehenvisning">
    <w:name w:val="footnote reference"/>
    <w:uiPriority w:val="2"/>
    <w:semiHidden/>
    <w:rsid w:val="002E10E7"/>
    <w:rPr>
      <w:rFonts w:ascii="Verdana" w:hAnsi="Verdana"/>
      <w:sz w:val="14"/>
      <w:vertAlign w:val="superscript"/>
    </w:rPr>
  </w:style>
  <w:style w:type="paragraph" w:styleId="Fodnotetekst">
    <w:name w:val="footnote text"/>
    <w:basedOn w:val="Normal"/>
    <w:uiPriority w:val="2"/>
    <w:semiHidden/>
    <w:rsid w:val="002E10E7"/>
    <w:pPr>
      <w:spacing w:line="180" w:lineRule="atLeast"/>
    </w:pPr>
    <w:rPr>
      <w:sz w:val="14"/>
      <w:szCs w:val="20"/>
    </w:rPr>
  </w:style>
  <w:style w:type="character" w:styleId="HTML-akronym">
    <w:name w:val="HTML Acronym"/>
    <w:uiPriority w:val="6"/>
    <w:semiHidden/>
    <w:rsid w:val="002E10E7"/>
  </w:style>
  <w:style w:type="paragraph" w:styleId="HTML-adresse">
    <w:name w:val="HTML Address"/>
    <w:basedOn w:val="Normal"/>
    <w:uiPriority w:val="6"/>
    <w:semiHidden/>
    <w:rsid w:val="002E10E7"/>
    <w:rPr>
      <w:i/>
      <w:iCs/>
    </w:rPr>
  </w:style>
  <w:style w:type="character" w:styleId="HTML-citat">
    <w:name w:val="HTML Cite"/>
    <w:uiPriority w:val="6"/>
    <w:semiHidden/>
    <w:rsid w:val="002E10E7"/>
    <w:rPr>
      <w:i/>
      <w:iCs/>
    </w:rPr>
  </w:style>
  <w:style w:type="character" w:styleId="HTML-kode">
    <w:name w:val="HTML Code"/>
    <w:uiPriority w:val="6"/>
    <w:semiHidden/>
    <w:rsid w:val="002E10E7"/>
    <w:rPr>
      <w:rFonts w:ascii="Courier New" w:hAnsi="Courier New" w:cs="Courier New"/>
      <w:sz w:val="20"/>
      <w:szCs w:val="20"/>
    </w:rPr>
  </w:style>
  <w:style w:type="character" w:styleId="HTML-definition">
    <w:name w:val="HTML Definition"/>
    <w:uiPriority w:val="6"/>
    <w:semiHidden/>
    <w:rsid w:val="002E10E7"/>
    <w:rPr>
      <w:i/>
      <w:iCs/>
    </w:rPr>
  </w:style>
  <w:style w:type="character" w:styleId="HTML-tastatur">
    <w:name w:val="HTML Keyboard"/>
    <w:uiPriority w:val="6"/>
    <w:semiHidden/>
    <w:rsid w:val="002E10E7"/>
    <w:rPr>
      <w:rFonts w:ascii="Courier New" w:hAnsi="Courier New" w:cs="Courier New"/>
      <w:sz w:val="20"/>
      <w:szCs w:val="20"/>
    </w:rPr>
  </w:style>
  <w:style w:type="paragraph" w:styleId="FormateretHTML">
    <w:name w:val="HTML Preformatted"/>
    <w:basedOn w:val="Normal"/>
    <w:uiPriority w:val="6"/>
    <w:semiHidden/>
    <w:rsid w:val="002E10E7"/>
    <w:rPr>
      <w:rFonts w:ascii="Courier New" w:hAnsi="Courier New" w:cs="Courier New"/>
      <w:szCs w:val="20"/>
    </w:rPr>
  </w:style>
  <w:style w:type="character" w:styleId="HTML-eksempel">
    <w:name w:val="HTML Sample"/>
    <w:uiPriority w:val="6"/>
    <w:semiHidden/>
    <w:rsid w:val="002E10E7"/>
    <w:rPr>
      <w:rFonts w:ascii="Courier New" w:hAnsi="Courier New" w:cs="Courier New"/>
    </w:rPr>
  </w:style>
  <w:style w:type="character" w:styleId="HTML-skrivemaskine">
    <w:name w:val="HTML Typewriter"/>
    <w:uiPriority w:val="6"/>
    <w:semiHidden/>
    <w:rsid w:val="002E10E7"/>
    <w:rPr>
      <w:rFonts w:ascii="Courier New" w:hAnsi="Courier New" w:cs="Courier New"/>
      <w:sz w:val="20"/>
      <w:szCs w:val="20"/>
    </w:rPr>
  </w:style>
  <w:style w:type="character" w:styleId="HTML-variabel">
    <w:name w:val="HTML Variable"/>
    <w:uiPriority w:val="6"/>
    <w:semiHidden/>
    <w:rsid w:val="002E10E7"/>
    <w:rPr>
      <w:i/>
      <w:iCs/>
    </w:rPr>
  </w:style>
  <w:style w:type="character" w:styleId="Linjenummer">
    <w:name w:val="line number"/>
    <w:uiPriority w:val="6"/>
    <w:semiHidden/>
    <w:rsid w:val="002E10E7"/>
  </w:style>
  <w:style w:type="paragraph" w:styleId="Liste">
    <w:name w:val="List"/>
    <w:basedOn w:val="Normal"/>
    <w:uiPriority w:val="6"/>
    <w:semiHidden/>
    <w:rsid w:val="002E10E7"/>
    <w:pPr>
      <w:ind w:left="283" w:hanging="283"/>
    </w:pPr>
  </w:style>
  <w:style w:type="paragraph" w:styleId="Liste2">
    <w:name w:val="List 2"/>
    <w:basedOn w:val="Normal"/>
    <w:uiPriority w:val="6"/>
    <w:semiHidden/>
    <w:rsid w:val="002E10E7"/>
    <w:pPr>
      <w:ind w:left="566" w:hanging="283"/>
    </w:pPr>
  </w:style>
  <w:style w:type="paragraph" w:styleId="Liste3">
    <w:name w:val="List 3"/>
    <w:basedOn w:val="Normal"/>
    <w:uiPriority w:val="6"/>
    <w:semiHidden/>
    <w:rsid w:val="002E10E7"/>
    <w:pPr>
      <w:ind w:left="849" w:hanging="283"/>
    </w:pPr>
  </w:style>
  <w:style w:type="paragraph" w:styleId="Liste4">
    <w:name w:val="List 4"/>
    <w:basedOn w:val="Normal"/>
    <w:uiPriority w:val="6"/>
    <w:semiHidden/>
    <w:rsid w:val="002E10E7"/>
    <w:pPr>
      <w:ind w:left="1132" w:hanging="283"/>
    </w:pPr>
  </w:style>
  <w:style w:type="paragraph" w:styleId="Liste5">
    <w:name w:val="List 5"/>
    <w:basedOn w:val="Normal"/>
    <w:uiPriority w:val="6"/>
    <w:semiHidden/>
    <w:rsid w:val="002E10E7"/>
    <w:pPr>
      <w:ind w:left="1415" w:hanging="283"/>
    </w:pPr>
  </w:style>
  <w:style w:type="paragraph" w:styleId="Opstilling-punkttegn">
    <w:name w:val="List Bullet"/>
    <w:basedOn w:val="Normal"/>
    <w:uiPriority w:val="2"/>
    <w:qFormat/>
    <w:rsid w:val="002E10E7"/>
    <w:pPr>
      <w:numPr>
        <w:numId w:val="5"/>
      </w:numPr>
    </w:pPr>
  </w:style>
  <w:style w:type="paragraph" w:styleId="Opstilling-punkttegn2">
    <w:name w:val="List Bullet 2"/>
    <w:basedOn w:val="Normal"/>
    <w:uiPriority w:val="6"/>
    <w:semiHidden/>
    <w:rsid w:val="002E10E7"/>
    <w:pPr>
      <w:numPr>
        <w:numId w:val="6"/>
      </w:numPr>
    </w:pPr>
  </w:style>
  <w:style w:type="paragraph" w:styleId="Opstilling-punkttegn3">
    <w:name w:val="List Bullet 3"/>
    <w:basedOn w:val="Normal"/>
    <w:uiPriority w:val="6"/>
    <w:semiHidden/>
    <w:rsid w:val="002E10E7"/>
    <w:pPr>
      <w:numPr>
        <w:numId w:val="7"/>
      </w:numPr>
    </w:pPr>
  </w:style>
  <w:style w:type="paragraph" w:styleId="Opstilling-punkttegn4">
    <w:name w:val="List Bullet 4"/>
    <w:basedOn w:val="Normal"/>
    <w:uiPriority w:val="6"/>
    <w:semiHidden/>
    <w:rsid w:val="002E10E7"/>
    <w:pPr>
      <w:numPr>
        <w:numId w:val="8"/>
      </w:numPr>
    </w:pPr>
  </w:style>
  <w:style w:type="paragraph" w:styleId="Opstilling-punkttegn5">
    <w:name w:val="List Bullet 5"/>
    <w:basedOn w:val="Normal"/>
    <w:uiPriority w:val="6"/>
    <w:semiHidden/>
    <w:rsid w:val="002E10E7"/>
    <w:pPr>
      <w:numPr>
        <w:numId w:val="9"/>
      </w:numPr>
    </w:pPr>
  </w:style>
  <w:style w:type="paragraph" w:styleId="Opstilling-forts">
    <w:name w:val="List Continue"/>
    <w:basedOn w:val="Normal"/>
    <w:uiPriority w:val="6"/>
    <w:semiHidden/>
    <w:rsid w:val="002E10E7"/>
    <w:pPr>
      <w:spacing w:after="120"/>
      <w:ind w:left="283"/>
    </w:pPr>
  </w:style>
  <w:style w:type="paragraph" w:styleId="Opstilling-forts2">
    <w:name w:val="List Continue 2"/>
    <w:basedOn w:val="Normal"/>
    <w:uiPriority w:val="6"/>
    <w:semiHidden/>
    <w:rsid w:val="002E10E7"/>
    <w:pPr>
      <w:spacing w:after="120"/>
      <w:ind w:left="566"/>
    </w:pPr>
  </w:style>
  <w:style w:type="paragraph" w:styleId="Opstilling-forts3">
    <w:name w:val="List Continue 3"/>
    <w:basedOn w:val="Normal"/>
    <w:uiPriority w:val="6"/>
    <w:semiHidden/>
    <w:rsid w:val="002E10E7"/>
    <w:pPr>
      <w:spacing w:after="120"/>
      <w:ind w:left="849"/>
    </w:pPr>
  </w:style>
  <w:style w:type="paragraph" w:styleId="Opstilling-forts4">
    <w:name w:val="List Continue 4"/>
    <w:basedOn w:val="Normal"/>
    <w:uiPriority w:val="6"/>
    <w:semiHidden/>
    <w:rsid w:val="002E10E7"/>
    <w:pPr>
      <w:spacing w:after="120"/>
      <w:ind w:left="1132"/>
    </w:pPr>
  </w:style>
  <w:style w:type="paragraph" w:styleId="Opstilling-forts5">
    <w:name w:val="List Continue 5"/>
    <w:basedOn w:val="Normal"/>
    <w:uiPriority w:val="6"/>
    <w:semiHidden/>
    <w:rsid w:val="002E10E7"/>
    <w:pPr>
      <w:spacing w:after="120"/>
      <w:ind w:left="1415"/>
    </w:pPr>
  </w:style>
  <w:style w:type="paragraph" w:styleId="Opstilling-talellerbogst">
    <w:name w:val="List Number"/>
    <w:basedOn w:val="Normal"/>
    <w:uiPriority w:val="2"/>
    <w:qFormat/>
    <w:rsid w:val="002E10E7"/>
    <w:pPr>
      <w:numPr>
        <w:numId w:val="10"/>
      </w:numPr>
    </w:pPr>
  </w:style>
  <w:style w:type="paragraph" w:styleId="Opstilling-talellerbogst2">
    <w:name w:val="List Number 2"/>
    <w:basedOn w:val="Normal"/>
    <w:uiPriority w:val="6"/>
    <w:semiHidden/>
    <w:rsid w:val="002E10E7"/>
    <w:pPr>
      <w:numPr>
        <w:numId w:val="11"/>
      </w:numPr>
    </w:pPr>
  </w:style>
  <w:style w:type="paragraph" w:styleId="Opstilling-talellerbogst3">
    <w:name w:val="List Number 3"/>
    <w:basedOn w:val="Normal"/>
    <w:uiPriority w:val="6"/>
    <w:semiHidden/>
    <w:rsid w:val="002E10E7"/>
    <w:pPr>
      <w:numPr>
        <w:numId w:val="12"/>
      </w:numPr>
    </w:pPr>
  </w:style>
  <w:style w:type="paragraph" w:styleId="Opstilling-talellerbogst4">
    <w:name w:val="List Number 4"/>
    <w:basedOn w:val="Normal"/>
    <w:uiPriority w:val="6"/>
    <w:semiHidden/>
    <w:rsid w:val="002E10E7"/>
    <w:pPr>
      <w:numPr>
        <w:numId w:val="13"/>
      </w:numPr>
    </w:pPr>
  </w:style>
  <w:style w:type="paragraph" w:styleId="Opstilling-talellerbogst5">
    <w:name w:val="List Number 5"/>
    <w:basedOn w:val="Normal"/>
    <w:uiPriority w:val="6"/>
    <w:semiHidden/>
    <w:rsid w:val="002E10E7"/>
    <w:pPr>
      <w:numPr>
        <w:numId w:val="14"/>
      </w:numPr>
    </w:pPr>
  </w:style>
  <w:style w:type="paragraph" w:styleId="Brevhoved">
    <w:name w:val="Message Header"/>
    <w:basedOn w:val="Normal"/>
    <w:uiPriority w:val="6"/>
    <w:semiHidden/>
    <w:rsid w:val="002E10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2E10E7"/>
    <w:rPr>
      <w:rFonts w:ascii="Times New Roman" w:hAnsi="Times New Roman"/>
      <w:sz w:val="24"/>
    </w:rPr>
  </w:style>
  <w:style w:type="paragraph" w:styleId="Normalindrykning">
    <w:name w:val="Normal Indent"/>
    <w:basedOn w:val="Normal"/>
    <w:uiPriority w:val="5"/>
    <w:semiHidden/>
    <w:rsid w:val="002E10E7"/>
    <w:pPr>
      <w:ind w:left="1304"/>
    </w:pPr>
  </w:style>
  <w:style w:type="paragraph" w:styleId="Noteoverskrift">
    <w:name w:val="Note Heading"/>
    <w:basedOn w:val="Normal"/>
    <w:next w:val="Normal"/>
    <w:uiPriority w:val="5"/>
    <w:semiHidden/>
    <w:rsid w:val="002E10E7"/>
  </w:style>
  <w:style w:type="paragraph" w:styleId="Almindeligtekst">
    <w:name w:val="Plain Text"/>
    <w:basedOn w:val="Normal"/>
    <w:uiPriority w:val="5"/>
    <w:semiHidden/>
    <w:rsid w:val="002E10E7"/>
    <w:rPr>
      <w:rFonts w:ascii="Courier New" w:hAnsi="Courier New" w:cs="Courier New"/>
      <w:szCs w:val="20"/>
    </w:rPr>
  </w:style>
  <w:style w:type="paragraph" w:styleId="Starthilsen">
    <w:name w:val="Salutation"/>
    <w:basedOn w:val="Normal"/>
    <w:next w:val="Normal"/>
    <w:uiPriority w:val="5"/>
    <w:semiHidden/>
    <w:rsid w:val="002E10E7"/>
  </w:style>
  <w:style w:type="paragraph" w:styleId="Underskrift">
    <w:name w:val="Signature"/>
    <w:basedOn w:val="Normal"/>
    <w:uiPriority w:val="5"/>
    <w:semiHidden/>
    <w:rsid w:val="002E10E7"/>
    <w:pPr>
      <w:ind w:left="4252"/>
    </w:pPr>
  </w:style>
  <w:style w:type="character" w:styleId="Strk">
    <w:name w:val="Strong"/>
    <w:uiPriority w:val="5"/>
    <w:semiHidden/>
    <w:qFormat/>
    <w:rsid w:val="002E10E7"/>
    <w:rPr>
      <w:b/>
      <w:bCs/>
    </w:rPr>
  </w:style>
  <w:style w:type="paragraph" w:styleId="Undertitel">
    <w:name w:val="Subtitle"/>
    <w:basedOn w:val="Normal"/>
    <w:uiPriority w:val="5"/>
    <w:semiHidden/>
    <w:qFormat/>
    <w:rsid w:val="002E10E7"/>
    <w:pPr>
      <w:spacing w:after="60"/>
      <w:jc w:val="center"/>
    </w:pPr>
    <w:rPr>
      <w:rFonts w:ascii="Arial" w:hAnsi="Arial" w:cs="Arial"/>
      <w:sz w:val="24"/>
    </w:rPr>
  </w:style>
  <w:style w:type="table" w:styleId="Tabel-3D-effekter1">
    <w:name w:val="Table 3D effects 1"/>
    <w:basedOn w:val="Tabel-Normal"/>
    <w:semiHidden/>
    <w:rsid w:val="002E10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2E10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2E10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2E10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2E10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2E10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2E10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2E10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2E10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2E10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2E10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2E10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2E10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2E10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2E10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2E10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2E10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2E10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2E10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2E10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2E10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2E10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2E10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2E10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2E10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2E10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2E10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2E10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2E10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2E10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2E10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2E10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2E10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2E10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2E10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2E10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2E10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2E10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2E10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2E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2E10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2E10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2E10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5"/>
    <w:semiHidden/>
    <w:qFormat/>
    <w:rsid w:val="002E10E7"/>
    <w:pPr>
      <w:spacing w:before="240" w:after="60"/>
      <w:jc w:val="center"/>
    </w:pPr>
    <w:rPr>
      <w:rFonts w:ascii="Arial" w:hAnsi="Arial" w:cs="Arial"/>
      <w:b/>
      <w:bCs/>
      <w:kern w:val="28"/>
      <w:sz w:val="32"/>
      <w:szCs w:val="32"/>
    </w:rPr>
  </w:style>
  <w:style w:type="paragraph" w:styleId="Indholdsfortegnelse1">
    <w:name w:val="toc 1"/>
    <w:basedOn w:val="Normal"/>
    <w:next w:val="Normal"/>
    <w:semiHidden/>
    <w:rsid w:val="002E10E7"/>
    <w:pPr>
      <w:tabs>
        <w:tab w:val="right" w:leader="dot" w:pos="7655"/>
      </w:tabs>
      <w:spacing w:before="120"/>
      <w:ind w:right="567"/>
    </w:pPr>
    <w:rPr>
      <w:b/>
    </w:rPr>
  </w:style>
  <w:style w:type="paragraph" w:styleId="Indholdsfortegnelse2">
    <w:name w:val="toc 2"/>
    <w:basedOn w:val="Normal"/>
    <w:next w:val="Normal"/>
    <w:uiPriority w:val="3"/>
    <w:semiHidden/>
    <w:rsid w:val="002E10E7"/>
    <w:pPr>
      <w:tabs>
        <w:tab w:val="right" w:leader="dot" w:pos="7655"/>
      </w:tabs>
      <w:ind w:left="284" w:right="567"/>
    </w:pPr>
  </w:style>
  <w:style w:type="paragraph" w:styleId="Indholdsfortegnelse3">
    <w:name w:val="toc 3"/>
    <w:basedOn w:val="Normal"/>
    <w:next w:val="Normal"/>
    <w:uiPriority w:val="3"/>
    <w:semiHidden/>
    <w:rsid w:val="002E10E7"/>
    <w:pPr>
      <w:tabs>
        <w:tab w:val="right" w:leader="dot" w:pos="7655"/>
      </w:tabs>
      <w:ind w:left="567" w:right="567"/>
    </w:pPr>
  </w:style>
  <w:style w:type="paragraph" w:styleId="Indholdsfortegnelse4">
    <w:name w:val="toc 4"/>
    <w:basedOn w:val="Normal"/>
    <w:next w:val="Normal"/>
    <w:uiPriority w:val="3"/>
    <w:semiHidden/>
    <w:rsid w:val="002E10E7"/>
    <w:pPr>
      <w:tabs>
        <w:tab w:val="right" w:leader="dot" w:pos="7655"/>
      </w:tabs>
      <w:ind w:left="851" w:right="567"/>
    </w:pPr>
  </w:style>
  <w:style w:type="paragraph" w:styleId="Indholdsfortegnelse5">
    <w:name w:val="toc 5"/>
    <w:basedOn w:val="Normal"/>
    <w:next w:val="Normal"/>
    <w:uiPriority w:val="3"/>
    <w:semiHidden/>
    <w:rsid w:val="002E10E7"/>
    <w:pPr>
      <w:tabs>
        <w:tab w:val="right" w:pos="7655"/>
      </w:tabs>
      <w:ind w:left="1134" w:right="567"/>
    </w:pPr>
  </w:style>
  <w:style w:type="character" w:styleId="BesgtLink">
    <w:name w:val="FollowedHyperlink"/>
    <w:uiPriority w:val="3"/>
    <w:semiHidden/>
    <w:rsid w:val="002E10E7"/>
    <w:rPr>
      <w:color w:val="800080"/>
      <w:u w:val="single"/>
    </w:rPr>
  </w:style>
  <w:style w:type="paragraph" w:styleId="Sidefod">
    <w:name w:val="footer"/>
    <w:basedOn w:val="Normal"/>
    <w:link w:val="SidefodTegn"/>
    <w:uiPriority w:val="99"/>
    <w:rsid w:val="002E10E7"/>
    <w:pPr>
      <w:tabs>
        <w:tab w:val="center" w:pos="4819"/>
        <w:tab w:val="right" w:pos="9638"/>
      </w:tabs>
      <w:spacing w:line="180" w:lineRule="atLeast"/>
    </w:pPr>
    <w:rPr>
      <w:sz w:val="14"/>
    </w:rPr>
  </w:style>
  <w:style w:type="paragraph" w:styleId="Sidehoved">
    <w:name w:val="header"/>
    <w:basedOn w:val="Normal"/>
    <w:uiPriority w:val="2"/>
    <w:semiHidden/>
    <w:rsid w:val="002E10E7"/>
    <w:pPr>
      <w:tabs>
        <w:tab w:val="center" w:pos="4819"/>
        <w:tab w:val="right" w:pos="9638"/>
      </w:tabs>
      <w:spacing w:line="180" w:lineRule="atLeast"/>
    </w:pPr>
    <w:rPr>
      <w:sz w:val="14"/>
    </w:rPr>
  </w:style>
  <w:style w:type="character" w:styleId="Hyperlink">
    <w:name w:val="Hyperlink"/>
    <w:uiPriority w:val="4"/>
    <w:semiHidden/>
    <w:rsid w:val="002E10E7"/>
    <w:rPr>
      <w:color w:val="004667"/>
      <w:u w:val="single"/>
    </w:rPr>
  </w:style>
  <w:style w:type="character" w:styleId="Sidetal">
    <w:name w:val="page number"/>
    <w:uiPriority w:val="3"/>
    <w:semiHidden/>
    <w:rsid w:val="002E10E7"/>
    <w:rPr>
      <w:rFonts w:ascii="Verdana" w:hAnsi="Verdana"/>
      <w:sz w:val="14"/>
    </w:rPr>
  </w:style>
  <w:style w:type="paragraph" w:styleId="Indholdsfortegnelse6">
    <w:name w:val="toc 6"/>
    <w:basedOn w:val="Normal"/>
    <w:next w:val="Normal"/>
    <w:uiPriority w:val="3"/>
    <w:semiHidden/>
    <w:rsid w:val="002E10E7"/>
    <w:pPr>
      <w:tabs>
        <w:tab w:val="right" w:pos="7655"/>
      </w:tabs>
      <w:ind w:left="2268" w:right="567" w:hanging="1134"/>
    </w:pPr>
  </w:style>
  <w:style w:type="paragraph" w:styleId="Indholdsfortegnelse7">
    <w:name w:val="toc 7"/>
    <w:basedOn w:val="Normal"/>
    <w:next w:val="Normal"/>
    <w:uiPriority w:val="3"/>
    <w:semiHidden/>
    <w:rsid w:val="002E10E7"/>
    <w:pPr>
      <w:tabs>
        <w:tab w:val="right" w:pos="7655"/>
      </w:tabs>
      <w:ind w:left="2268" w:right="567" w:hanging="1134"/>
    </w:pPr>
  </w:style>
  <w:style w:type="paragraph" w:styleId="Indholdsfortegnelse8">
    <w:name w:val="toc 8"/>
    <w:basedOn w:val="Normal"/>
    <w:next w:val="Normal"/>
    <w:uiPriority w:val="3"/>
    <w:semiHidden/>
    <w:rsid w:val="002E10E7"/>
    <w:pPr>
      <w:tabs>
        <w:tab w:val="right" w:pos="7655"/>
      </w:tabs>
      <w:ind w:left="2268" w:right="567" w:hanging="1134"/>
    </w:pPr>
  </w:style>
  <w:style w:type="paragraph" w:styleId="Indholdsfortegnelse9">
    <w:name w:val="toc 9"/>
    <w:basedOn w:val="Normal"/>
    <w:next w:val="Normal"/>
    <w:uiPriority w:val="3"/>
    <w:semiHidden/>
    <w:rsid w:val="002E10E7"/>
    <w:pPr>
      <w:tabs>
        <w:tab w:val="right" w:pos="7655"/>
      </w:tabs>
      <w:ind w:left="2268" w:right="567" w:hanging="1134"/>
    </w:pPr>
  </w:style>
  <w:style w:type="table" w:customStyle="1" w:styleId="Table-Normal">
    <w:name w:val="Table - Normal"/>
    <w:basedOn w:val="Tabel-Normal"/>
    <w:rsid w:val="002E10E7"/>
    <w:pPr>
      <w:spacing w:line="200" w:lineRule="atLeast"/>
    </w:pPr>
    <w:rPr>
      <w:rFonts w:ascii="Verdana" w:hAnsi="Verdana"/>
      <w:sz w:val="14"/>
    </w:rPr>
    <w:tblPr>
      <w:tblCellMar>
        <w:top w:w="57" w:type="dxa"/>
        <w:left w:w="0" w:type="dxa"/>
        <w:bottom w:w="57" w:type="dxa"/>
        <w:right w:w="0" w:type="dxa"/>
      </w:tblCellMar>
    </w:tblPr>
    <w:tblStylePr w:type="firstRow">
      <w:pPr>
        <w:wordWrap/>
        <w:spacing w:beforeLines="0" w:beforeAutospacing="0" w:afterLines="0" w:afterAutospacing="0" w:line="200" w:lineRule="atLeast"/>
        <w:ind w:leftChars="0" w:left="0" w:rightChars="0" w:right="0" w:firstLineChars="0" w:firstLine="0"/>
        <w:contextualSpacing w:val="0"/>
        <w:outlineLvl w:val="9"/>
      </w:pPr>
      <w:rPr>
        <w:rFonts w:ascii="Arial" w:hAnsi="Arial"/>
        <w:b/>
        <w:color w:val="auto"/>
        <w:sz w:val="14"/>
      </w:rPr>
      <w:tblPr/>
      <w:tcPr>
        <w:tcBorders>
          <w:top w:val="single" w:sz="4" w:space="0" w:color="auto"/>
          <w:left w:val="nil"/>
          <w:bottom w:val="single" w:sz="4" w:space="0" w:color="auto"/>
          <w:right w:val="nil"/>
          <w:insideH w:val="nil"/>
          <w:insideV w:val="nil"/>
          <w:tl2br w:val="nil"/>
          <w:tr2bl w:val="nil"/>
        </w:tcBorders>
      </w:tcPr>
    </w:tblStylePr>
    <w:tblStylePr w:type="firstCol">
      <w:pPr>
        <w:wordWrap/>
        <w:spacing w:line="220" w:lineRule="atLeast"/>
      </w:pPr>
      <w:rPr>
        <w:rFonts w:ascii="Lucida Sans Unicode" w:hAnsi="Lucida Sans Unicode"/>
        <w:b/>
        <w:sz w:val="18"/>
      </w:rPr>
    </w:tblStylePr>
  </w:style>
  <w:style w:type="paragraph" w:customStyle="1" w:styleId="Template">
    <w:name w:val="Template"/>
    <w:semiHidden/>
    <w:rsid w:val="002E10E7"/>
    <w:pPr>
      <w:spacing w:line="260" w:lineRule="atLeast"/>
    </w:pPr>
    <w:rPr>
      <w:rFonts w:ascii="Verdana" w:hAnsi="Verdana"/>
      <w:noProof/>
      <w:sz w:val="14"/>
      <w:szCs w:val="24"/>
      <w:lang w:val="da-DK"/>
    </w:rPr>
  </w:style>
  <w:style w:type="paragraph" w:customStyle="1" w:styleId="Template-Virksomhedsnavn">
    <w:name w:val="Template - Virksomheds navn"/>
    <w:basedOn w:val="Template"/>
    <w:next w:val="Template-Adresse"/>
    <w:uiPriority w:val="2"/>
    <w:semiHidden/>
    <w:rsid w:val="002E10E7"/>
    <w:pPr>
      <w:spacing w:after="200"/>
    </w:pPr>
    <w:rPr>
      <w:b/>
    </w:rPr>
  </w:style>
  <w:style w:type="paragraph" w:customStyle="1" w:styleId="Template-Adresse">
    <w:name w:val="Template - Adresse"/>
    <w:basedOn w:val="Template"/>
    <w:uiPriority w:val="2"/>
    <w:semiHidden/>
    <w:rsid w:val="002E10E7"/>
  </w:style>
  <w:style w:type="paragraph" w:customStyle="1" w:styleId="Template-Dato">
    <w:name w:val="Template - Dato"/>
    <w:basedOn w:val="Template-Adresse"/>
    <w:semiHidden/>
    <w:rsid w:val="002E10E7"/>
  </w:style>
  <w:style w:type="table" w:styleId="Tabel-Gitter">
    <w:name w:val="Table Grid"/>
    <w:basedOn w:val="Tabel-Normal"/>
    <w:rsid w:val="002E10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Navn">
    <w:name w:val="Normal - Dokument Navn"/>
    <w:basedOn w:val="Normal"/>
    <w:semiHidden/>
    <w:rsid w:val="002E10E7"/>
    <w:pPr>
      <w:spacing w:line="300" w:lineRule="atLeast"/>
    </w:pPr>
    <w:rPr>
      <w:caps/>
      <w:color w:val="868789"/>
      <w:sz w:val="26"/>
    </w:rPr>
  </w:style>
  <w:style w:type="paragraph" w:styleId="Listeoverfigurer">
    <w:name w:val="table of figures"/>
    <w:basedOn w:val="Normal"/>
    <w:next w:val="Normal"/>
    <w:uiPriority w:val="2"/>
    <w:semiHidden/>
    <w:rsid w:val="002E10E7"/>
  </w:style>
  <w:style w:type="paragraph" w:customStyle="1" w:styleId="Metadata">
    <w:name w:val="Metadata"/>
    <w:aliases w:val="tabel-indhold og betingels"/>
    <w:basedOn w:val="Normal"/>
    <w:uiPriority w:val="2"/>
    <w:qFormat/>
    <w:rsid w:val="002E10E7"/>
    <w:rPr>
      <w:sz w:val="14"/>
    </w:rPr>
  </w:style>
  <w:style w:type="paragraph" w:customStyle="1" w:styleId="Detmedsmt">
    <w:name w:val="Det med småt"/>
    <w:basedOn w:val="Normal"/>
    <w:uiPriority w:val="2"/>
    <w:qFormat/>
    <w:rsid w:val="002E10E7"/>
    <w:rPr>
      <w:sz w:val="12"/>
    </w:rPr>
  </w:style>
  <w:style w:type="paragraph" w:customStyle="1" w:styleId="Dokumentoverskrift">
    <w:name w:val="Dokument overskrift"/>
    <w:basedOn w:val="Normal"/>
    <w:uiPriority w:val="2"/>
    <w:semiHidden/>
    <w:rsid w:val="002E10E7"/>
    <w:rPr>
      <w:b/>
    </w:rPr>
  </w:style>
  <w:style w:type="paragraph" w:customStyle="1" w:styleId="Tabelkolonneoverskrift">
    <w:name w:val="Tabel kolonne overskrift"/>
    <w:basedOn w:val="Normal"/>
    <w:uiPriority w:val="2"/>
    <w:rsid w:val="002E10E7"/>
    <w:pPr>
      <w:spacing w:line="200" w:lineRule="atLeast"/>
    </w:pPr>
    <w:rPr>
      <w:b/>
      <w:sz w:val="14"/>
    </w:rPr>
  </w:style>
  <w:style w:type="paragraph" w:customStyle="1" w:styleId="Tabeltekst">
    <w:name w:val="Tabel tekst"/>
    <w:basedOn w:val="Normal"/>
    <w:uiPriority w:val="2"/>
    <w:rsid w:val="002E10E7"/>
    <w:pPr>
      <w:spacing w:line="200" w:lineRule="atLeast"/>
    </w:pPr>
    <w:rPr>
      <w:sz w:val="14"/>
    </w:rPr>
  </w:style>
  <w:style w:type="paragraph" w:customStyle="1" w:styleId="Tabelnumre">
    <w:name w:val="Tabel numre"/>
    <w:basedOn w:val="Tabeltekst"/>
    <w:uiPriority w:val="2"/>
    <w:rsid w:val="002E10E7"/>
    <w:pPr>
      <w:jc w:val="right"/>
    </w:pPr>
  </w:style>
  <w:style w:type="paragraph" w:customStyle="1" w:styleId="TabelnumreTotal">
    <w:name w:val="Tabel numre Total"/>
    <w:basedOn w:val="Tabelnumre"/>
    <w:uiPriority w:val="2"/>
    <w:rsid w:val="002E10E7"/>
    <w:rPr>
      <w:b/>
    </w:rPr>
  </w:style>
  <w:style w:type="paragraph" w:customStyle="1" w:styleId="Tabeloverskrift">
    <w:name w:val="Tabel overskrift"/>
    <w:basedOn w:val="Normal"/>
    <w:uiPriority w:val="2"/>
    <w:rsid w:val="002E10E7"/>
    <w:pPr>
      <w:spacing w:line="200" w:lineRule="atLeast"/>
    </w:pPr>
    <w:rPr>
      <w:b/>
      <w:sz w:val="14"/>
    </w:rPr>
  </w:style>
  <w:style w:type="paragraph" w:customStyle="1" w:styleId="Normal-Dokumentoverskrift">
    <w:name w:val="Normal - Dokument overskrift"/>
    <w:basedOn w:val="Normal"/>
    <w:rsid w:val="00327C3C"/>
    <w:rPr>
      <w:b/>
    </w:rPr>
  </w:style>
  <w:style w:type="paragraph" w:customStyle="1" w:styleId="Normal-Ledetekst">
    <w:name w:val="Normal - Ledetekst"/>
    <w:basedOn w:val="Normal"/>
    <w:uiPriority w:val="2"/>
    <w:semiHidden/>
    <w:rsid w:val="00327C3C"/>
    <w:rPr>
      <w:b/>
    </w:rPr>
  </w:style>
  <w:style w:type="paragraph" w:customStyle="1" w:styleId="Template-Indholdsfortegnelse">
    <w:name w:val="Template - Indholdsfortegnelse"/>
    <w:basedOn w:val="Normal"/>
    <w:uiPriority w:val="2"/>
    <w:semiHidden/>
    <w:rsid w:val="00CD30CA"/>
    <w:pPr>
      <w:pageBreakBefore/>
    </w:pPr>
    <w:rPr>
      <w:b/>
    </w:rPr>
  </w:style>
  <w:style w:type="character" w:customStyle="1" w:styleId="Normal-ForsideoverskriftChar">
    <w:name w:val="Normal - Forside overskrift Char"/>
    <w:basedOn w:val="Standardskrifttypeiafsnit"/>
    <w:link w:val="Normal-Forsideoverskrift"/>
    <w:uiPriority w:val="2"/>
    <w:semiHidden/>
    <w:locked/>
    <w:rsid w:val="00CD30CA"/>
    <w:rPr>
      <w:rFonts w:ascii="Verdana" w:hAnsi="Verdana"/>
      <w:color w:val="005172"/>
      <w:sz w:val="34"/>
      <w:szCs w:val="24"/>
      <w:lang w:val="da-DK"/>
    </w:rPr>
  </w:style>
  <w:style w:type="paragraph" w:customStyle="1" w:styleId="Normal-Forsideoverskrift">
    <w:name w:val="Normal - Forside overskrift"/>
    <w:basedOn w:val="Normal"/>
    <w:link w:val="Normal-ForsideoverskriftChar"/>
    <w:uiPriority w:val="2"/>
    <w:semiHidden/>
    <w:rsid w:val="00CD30CA"/>
    <w:pPr>
      <w:spacing w:line="460" w:lineRule="atLeast"/>
    </w:pPr>
    <w:rPr>
      <w:color w:val="005172"/>
      <w:sz w:val="34"/>
    </w:rPr>
  </w:style>
  <w:style w:type="character" w:customStyle="1" w:styleId="Normal-ForsideunderoverskriftChar">
    <w:name w:val="Normal - Forside under overskrift Char"/>
    <w:basedOn w:val="Normal-ForsideoverskriftChar"/>
    <w:link w:val="Normal-Forsideunderoverskrift"/>
    <w:uiPriority w:val="2"/>
    <w:semiHidden/>
    <w:locked/>
    <w:rsid w:val="00CD30CA"/>
    <w:rPr>
      <w:rFonts w:ascii="Verdana" w:hAnsi="Verdana"/>
      <w:color w:val="005172"/>
      <w:sz w:val="22"/>
      <w:szCs w:val="24"/>
      <w:lang w:val="da-DK"/>
    </w:rPr>
  </w:style>
  <w:style w:type="paragraph" w:customStyle="1" w:styleId="Normal-Forsideunderoverskrift">
    <w:name w:val="Normal - Forside under overskrift"/>
    <w:basedOn w:val="Normal-Forsideoverskrift"/>
    <w:link w:val="Normal-ForsideunderoverskriftChar"/>
    <w:uiPriority w:val="2"/>
    <w:semiHidden/>
    <w:rsid w:val="00CD30CA"/>
    <w:pPr>
      <w:spacing w:line="300" w:lineRule="atLeast"/>
    </w:pPr>
    <w:rPr>
      <w:sz w:val="22"/>
    </w:rPr>
  </w:style>
  <w:style w:type="character" w:customStyle="1" w:styleId="Normal-ForsideinfoChar">
    <w:name w:val="Normal - Forside info Char"/>
    <w:basedOn w:val="Normal-ForsideunderoverskriftChar"/>
    <w:link w:val="Normal-Forsideinfo"/>
    <w:uiPriority w:val="2"/>
    <w:semiHidden/>
    <w:locked/>
    <w:rsid w:val="00CD30CA"/>
    <w:rPr>
      <w:rFonts w:ascii="Verdana" w:hAnsi="Verdana"/>
      <w:color w:val="005172"/>
      <w:sz w:val="14"/>
      <w:szCs w:val="24"/>
      <w:lang w:val="da-DK"/>
    </w:rPr>
  </w:style>
  <w:style w:type="paragraph" w:customStyle="1" w:styleId="Normal-Forsideinfo">
    <w:name w:val="Normal - Forside info"/>
    <w:basedOn w:val="Normal-Forsideunderoverskrift"/>
    <w:link w:val="Normal-ForsideinfoChar"/>
    <w:uiPriority w:val="2"/>
    <w:semiHidden/>
    <w:rsid w:val="00CD30CA"/>
    <w:pPr>
      <w:spacing w:line="220" w:lineRule="atLeast"/>
    </w:pPr>
    <w:rPr>
      <w:sz w:val="14"/>
    </w:rPr>
  </w:style>
  <w:style w:type="character" w:customStyle="1" w:styleId="Normal-ForsideinfoLedetekstChar">
    <w:name w:val="Normal - Forside info Ledetekst Char"/>
    <w:basedOn w:val="Normal-ForsideinfoChar"/>
    <w:link w:val="Normal-ForsideinfoLedetekst"/>
    <w:uiPriority w:val="2"/>
    <w:semiHidden/>
    <w:locked/>
    <w:rsid w:val="00CD30CA"/>
    <w:rPr>
      <w:rFonts w:ascii="Verdana" w:hAnsi="Verdana"/>
      <w:b/>
      <w:color w:val="005172"/>
      <w:sz w:val="14"/>
      <w:szCs w:val="24"/>
      <w:lang w:val="da-DK"/>
    </w:rPr>
  </w:style>
  <w:style w:type="paragraph" w:customStyle="1" w:styleId="Normal-ForsideinfoLedetekst">
    <w:name w:val="Normal - Forside info Ledetekst"/>
    <w:basedOn w:val="Normal-Forsideinfo"/>
    <w:link w:val="Normal-ForsideinfoLedetekstChar"/>
    <w:uiPriority w:val="2"/>
    <w:semiHidden/>
    <w:rsid w:val="00CD30CA"/>
    <w:rPr>
      <w:b/>
    </w:rPr>
  </w:style>
  <w:style w:type="paragraph" w:customStyle="1" w:styleId="Templateitalic">
    <w:name w:val="Template italic"/>
    <w:basedOn w:val="Template"/>
    <w:uiPriority w:val="2"/>
    <w:semiHidden/>
    <w:rsid w:val="0014355F"/>
    <w:rPr>
      <w:i/>
      <w:iCs/>
    </w:rPr>
  </w:style>
  <w:style w:type="paragraph" w:styleId="Markeringsbobletekst">
    <w:name w:val="Balloon Text"/>
    <w:basedOn w:val="Normal"/>
    <w:link w:val="MarkeringsbobletekstTegn"/>
    <w:uiPriority w:val="12"/>
    <w:semiHidden/>
    <w:rsid w:val="005A469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12"/>
    <w:semiHidden/>
    <w:rsid w:val="005A469D"/>
    <w:rPr>
      <w:rFonts w:ascii="Tahoma" w:hAnsi="Tahoma" w:cs="Tahoma"/>
      <w:sz w:val="16"/>
      <w:szCs w:val="16"/>
      <w:lang w:val="da-DK"/>
    </w:rPr>
  </w:style>
  <w:style w:type="paragraph" w:styleId="Listeafsnit">
    <w:name w:val="List Paragraph"/>
    <w:basedOn w:val="Normal"/>
    <w:uiPriority w:val="34"/>
    <w:semiHidden/>
    <w:qFormat/>
    <w:rsid w:val="004615ED"/>
    <w:pPr>
      <w:ind w:left="720"/>
      <w:contextualSpacing/>
    </w:pPr>
  </w:style>
  <w:style w:type="paragraph" w:customStyle="1" w:styleId="Normal-Punktliste">
    <w:name w:val="Normal - Punktliste"/>
    <w:basedOn w:val="Normal"/>
    <w:rsid w:val="00F23771"/>
    <w:pPr>
      <w:tabs>
        <w:tab w:val="num" w:pos="284"/>
      </w:tabs>
      <w:ind w:left="284" w:hanging="284"/>
    </w:pPr>
  </w:style>
  <w:style w:type="character" w:customStyle="1" w:styleId="SidefodTegn">
    <w:name w:val="Sidefod Tegn"/>
    <w:basedOn w:val="Standardskrifttypeiafsnit"/>
    <w:link w:val="Sidefod"/>
    <w:uiPriority w:val="99"/>
    <w:rsid w:val="00A64996"/>
    <w:rPr>
      <w:rFonts w:ascii="Verdana" w:hAnsi="Verdana"/>
      <w:sz w:val="14"/>
      <w:szCs w:val="24"/>
      <w:lang w:val="da-DK"/>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TEMPLATEPROJECT.MODAUTO.AUTOOPEN" wne:name="TemplateProject.modAuto.AutoOpen" wne:bEncrypt="00" wne:cmg="56"/>
    <wne:mcd wne:macroName="TEMPLATEPROJECT.MODWORD.NEXTFIELD" wne:name="TemplateProject.modWord.NextField" wne:bEncrypt="00" wne:cmg="56"/>
    <wne:mcd wne:macroName="TEMPLATEPROJECT.MODWORD.PREVFIELD" wne:name="TemplateProject.modWord.PrevField" wne:bEncrypt="00" wne:cmg="56"/>
    <wne:mcd wne:macroName="TEMPLATEPROJECT.MODWORD.UPDATEALLDOCUMENTFIELDSTEMPLATE" wne:name="TemplateProject.modWord.UpdateAllDocumentFieldsTemplat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3227">
      <w:bodyDiv w:val="1"/>
      <w:marLeft w:val="0"/>
      <w:marRight w:val="0"/>
      <w:marTop w:val="0"/>
      <w:marBottom w:val="0"/>
      <w:divBdr>
        <w:top w:val="none" w:sz="0" w:space="0" w:color="auto"/>
        <w:left w:val="none" w:sz="0" w:space="0" w:color="auto"/>
        <w:bottom w:val="none" w:sz="0" w:space="0" w:color="auto"/>
        <w:right w:val="none" w:sz="0" w:space="0" w:color="auto"/>
      </w:divBdr>
    </w:div>
    <w:div w:id="509487874">
      <w:bodyDiv w:val="1"/>
      <w:marLeft w:val="0"/>
      <w:marRight w:val="0"/>
      <w:marTop w:val="0"/>
      <w:marBottom w:val="0"/>
      <w:divBdr>
        <w:top w:val="none" w:sz="0" w:space="0" w:color="auto"/>
        <w:left w:val="none" w:sz="0" w:space="0" w:color="auto"/>
        <w:bottom w:val="none" w:sz="0" w:space="0" w:color="auto"/>
        <w:right w:val="none" w:sz="0" w:space="0" w:color="auto"/>
      </w:divBdr>
    </w:div>
    <w:div w:id="625813649">
      <w:bodyDiv w:val="1"/>
      <w:marLeft w:val="0"/>
      <w:marRight w:val="0"/>
      <w:marTop w:val="0"/>
      <w:marBottom w:val="0"/>
      <w:divBdr>
        <w:top w:val="none" w:sz="0" w:space="0" w:color="auto"/>
        <w:left w:val="none" w:sz="0" w:space="0" w:color="auto"/>
        <w:bottom w:val="none" w:sz="0" w:space="0" w:color="auto"/>
        <w:right w:val="none" w:sz="0" w:space="0" w:color="auto"/>
      </w:divBdr>
    </w:div>
    <w:div w:id="664744757">
      <w:bodyDiv w:val="1"/>
      <w:marLeft w:val="0"/>
      <w:marRight w:val="0"/>
      <w:marTop w:val="0"/>
      <w:marBottom w:val="0"/>
      <w:divBdr>
        <w:top w:val="none" w:sz="0" w:space="0" w:color="auto"/>
        <w:left w:val="none" w:sz="0" w:space="0" w:color="auto"/>
        <w:bottom w:val="none" w:sz="0" w:space="0" w:color="auto"/>
        <w:right w:val="none" w:sz="0" w:space="0" w:color="auto"/>
      </w:divBdr>
    </w:div>
    <w:div w:id="701517778">
      <w:bodyDiv w:val="1"/>
      <w:marLeft w:val="0"/>
      <w:marRight w:val="0"/>
      <w:marTop w:val="0"/>
      <w:marBottom w:val="0"/>
      <w:divBdr>
        <w:top w:val="none" w:sz="0" w:space="0" w:color="auto"/>
        <w:left w:val="none" w:sz="0" w:space="0" w:color="auto"/>
        <w:bottom w:val="none" w:sz="0" w:space="0" w:color="auto"/>
        <w:right w:val="none" w:sz="0" w:space="0" w:color="auto"/>
      </w:divBdr>
    </w:div>
    <w:div w:id="796753344">
      <w:bodyDiv w:val="1"/>
      <w:marLeft w:val="0"/>
      <w:marRight w:val="0"/>
      <w:marTop w:val="0"/>
      <w:marBottom w:val="0"/>
      <w:divBdr>
        <w:top w:val="none" w:sz="0" w:space="0" w:color="auto"/>
        <w:left w:val="none" w:sz="0" w:space="0" w:color="auto"/>
        <w:bottom w:val="none" w:sz="0" w:space="0" w:color="auto"/>
        <w:right w:val="none" w:sz="0" w:space="0" w:color="auto"/>
      </w:divBdr>
    </w:div>
    <w:div w:id="1086152594">
      <w:bodyDiv w:val="1"/>
      <w:marLeft w:val="0"/>
      <w:marRight w:val="0"/>
      <w:marTop w:val="0"/>
      <w:marBottom w:val="0"/>
      <w:divBdr>
        <w:top w:val="none" w:sz="0" w:space="0" w:color="auto"/>
        <w:left w:val="none" w:sz="0" w:space="0" w:color="auto"/>
        <w:bottom w:val="none" w:sz="0" w:space="0" w:color="auto"/>
        <w:right w:val="none" w:sz="0" w:space="0" w:color="auto"/>
      </w:divBdr>
    </w:div>
    <w:div w:id="1166241089">
      <w:bodyDiv w:val="1"/>
      <w:marLeft w:val="0"/>
      <w:marRight w:val="0"/>
      <w:marTop w:val="0"/>
      <w:marBottom w:val="0"/>
      <w:divBdr>
        <w:top w:val="none" w:sz="0" w:space="0" w:color="auto"/>
        <w:left w:val="none" w:sz="0" w:space="0" w:color="auto"/>
        <w:bottom w:val="none" w:sz="0" w:space="0" w:color="auto"/>
        <w:right w:val="none" w:sz="0" w:space="0" w:color="auto"/>
      </w:divBdr>
    </w:div>
    <w:div w:id="1210259377">
      <w:bodyDiv w:val="1"/>
      <w:marLeft w:val="0"/>
      <w:marRight w:val="0"/>
      <w:marTop w:val="0"/>
      <w:marBottom w:val="0"/>
      <w:divBdr>
        <w:top w:val="none" w:sz="0" w:space="0" w:color="auto"/>
        <w:left w:val="none" w:sz="0" w:space="0" w:color="auto"/>
        <w:bottom w:val="none" w:sz="0" w:space="0" w:color="auto"/>
        <w:right w:val="none" w:sz="0" w:space="0" w:color="auto"/>
      </w:divBdr>
    </w:div>
    <w:div w:id="1320693367">
      <w:bodyDiv w:val="1"/>
      <w:marLeft w:val="0"/>
      <w:marRight w:val="0"/>
      <w:marTop w:val="0"/>
      <w:marBottom w:val="0"/>
      <w:divBdr>
        <w:top w:val="none" w:sz="0" w:space="0" w:color="auto"/>
        <w:left w:val="none" w:sz="0" w:space="0" w:color="auto"/>
        <w:bottom w:val="none" w:sz="0" w:space="0" w:color="auto"/>
        <w:right w:val="none" w:sz="0" w:space="0" w:color="auto"/>
      </w:divBdr>
    </w:div>
    <w:div w:id="1330140245">
      <w:bodyDiv w:val="1"/>
      <w:marLeft w:val="0"/>
      <w:marRight w:val="0"/>
      <w:marTop w:val="0"/>
      <w:marBottom w:val="0"/>
      <w:divBdr>
        <w:top w:val="none" w:sz="0" w:space="0" w:color="auto"/>
        <w:left w:val="none" w:sz="0" w:space="0" w:color="auto"/>
        <w:bottom w:val="none" w:sz="0" w:space="0" w:color="auto"/>
        <w:right w:val="none" w:sz="0" w:space="0" w:color="auto"/>
      </w:divBdr>
    </w:div>
    <w:div w:id="1359812594">
      <w:bodyDiv w:val="1"/>
      <w:marLeft w:val="0"/>
      <w:marRight w:val="0"/>
      <w:marTop w:val="0"/>
      <w:marBottom w:val="0"/>
      <w:divBdr>
        <w:top w:val="none" w:sz="0" w:space="0" w:color="auto"/>
        <w:left w:val="none" w:sz="0" w:space="0" w:color="auto"/>
        <w:bottom w:val="none" w:sz="0" w:space="0" w:color="auto"/>
        <w:right w:val="none" w:sz="0" w:space="0" w:color="auto"/>
      </w:divBdr>
    </w:div>
    <w:div w:id="1425146454">
      <w:bodyDiv w:val="1"/>
      <w:marLeft w:val="0"/>
      <w:marRight w:val="0"/>
      <w:marTop w:val="0"/>
      <w:marBottom w:val="0"/>
      <w:divBdr>
        <w:top w:val="none" w:sz="0" w:space="0" w:color="auto"/>
        <w:left w:val="none" w:sz="0" w:space="0" w:color="auto"/>
        <w:bottom w:val="none" w:sz="0" w:space="0" w:color="auto"/>
        <w:right w:val="none" w:sz="0" w:space="0" w:color="auto"/>
      </w:divBdr>
    </w:div>
    <w:div w:id="1450276340">
      <w:bodyDiv w:val="1"/>
      <w:marLeft w:val="0"/>
      <w:marRight w:val="0"/>
      <w:marTop w:val="0"/>
      <w:marBottom w:val="0"/>
      <w:divBdr>
        <w:top w:val="none" w:sz="0" w:space="0" w:color="auto"/>
        <w:left w:val="none" w:sz="0" w:space="0" w:color="auto"/>
        <w:bottom w:val="none" w:sz="0" w:space="0" w:color="auto"/>
        <w:right w:val="none" w:sz="0" w:space="0" w:color="auto"/>
      </w:divBdr>
    </w:div>
    <w:div w:id="1644114450">
      <w:bodyDiv w:val="1"/>
      <w:marLeft w:val="0"/>
      <w:marRight w:val="0"/>
      <w:marTop w:val="0"/>
      <w:marBottom w:val="0"/>
      <w:divBdr>
        <w:top w:val="none" w:sz="0" w:space="0" w:color="auto"/>
        <w:left w:val="none" w:sz="0" w:space="0" w:color="auto"/>
        <w:bottom w:val="none" w:sz="0" w:space="0" w:color="auto"/>
        <w:right w:val="none" w:sz="0" w:space="0" w:color="auto"/>
      </w:divBdr>
    </w:div>
    <w:div w:id="1880704930">
      <w:bodyDiv w:val="1"/>
      <w:marLeft w:val="0"/>
      <w:marRight w:val="0"/>
      <w:marTop w:val="0"/>
      <w:marBottom w:val="0"/>
      <w:divBdr>
        <w:top w:val="none" w:sz="0" w:space="0" w:color="auto"/>
        <w:left w:val="none" w:sz="0" w:space="0" w:color="auto"/>
        <w:bottom w:val="none" w:sz="0" w:space="0" w:color="auto"/>
        <w:right w:val="none" w:sz="0" w:space="0" w:color="auto"/>
      </w:divBdr>
    </w:div>
    <w:div w:id="2006282682">
      <w:bodyDiv w:val="1"/>
      <w:marLeft w:val="0"/>
      <w:marRight w:val="0"/>
      <w:marTop w:val="0"/>
      <w:marBottom w:val="0"/>
      <w:divBdr>
        <w:top w:val="none" w:sz="0" w:space="0" w:color="auto"/>
        <w:left w:val="none" w:sz="0" w:space="0" w:color="auto"/>
        <w:bottom w:val="none" w:sz="0" w:space="0" w:color="auto"/>
        <w:right w:val="none" w:sz="0" w:space="0" w:color="auto"/>
      </w:divBdr>
    </w:div>
    <w:div w:id="2022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1.xml"/><Relationship Id="rId7" Type="http://schemas.openxmlformats.org/officeDocument/2006/relationships/webSettings" Target="webSettings.xml"/><Relationship Id="rId12" Type="http://schemas.openxmlformats.org/officeDocument/2006/relationships/footer" Target="footer1.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KommuneKredit">
  <a:themeElements>
    <a:clrScheme name="Tema 1 (Default)">
      <a:dk1>
        <a:srgbClr val="000000"/>
      </a:dk1>
      <a:lt1>
        <a:srgbClr val="FFFFFF"/>
      </a:lt1>
      <a:dk2>
        <a:srgbClr val="005172"/>
      </a:dk2>
      <a:lt2>
        <a:srgbClr val="928B81"/>
      </a:lt2>
      <a:accent1>
        <a:srgbClr val="000000"/>
      </a:accent1>
      <a:accent2>
        <a:srgbClr val="888888"/>
      </a:accent2>
      <a:accent3>
        <a:srgbClr val="A7A9AC"/>
      </a:accent3>
      <a:accent4>
        <a:srgbClr val="5BC6E8"/>
      </a:accent4>
      <a:accent5>
        <a:srgbClr val="0066A1"/>
      </a:accent5>
      <a:accent6>
        <a:srgbClr val="D4D1CD"/>
      </a:accent6>
      <a:hlink>
        <a:srgbClr val="6A4061"/>
      </a:hlink>
      <a:folHlink>
        <a:srgbClr val="865F7F"/>
      </a:folHlink>
    </a:clrScheme>
    <a:fontScheme name="KommuneKredi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4755-4699-4262-A029-4B69DD75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7726</Characters>
  <Application>Microsoft Office Word</Application>
  <DocSecurity>0</DocSecurity>
  <Lines>227</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KommuneKredit</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KommuneKredit</dc:creator>
  <cp:keywords/>
  <dc:description/>
  <cp:lastModifiedBy>Charlotte Staack Schlegel</cp:lastModifiedBy>
  <cp:revision>2</cp:revision>
  <cp:lastPrinted>2012-03-06T13:04:00Z</cp:lastPrinted>
  <dcterms:created xsi:type="dcterms:W3CDTF">2023-11-24T21:15:00Z</dcterms:created>
  <dcterms:modified xsi:type="dcterms:W3CDTF">2023-11-24T21:15:00Z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Standardprofil</vt:lpwstr>
  </property>
  <property fmtid="{D5CDD505-2E9C-101B-9397-08002B2CF9AE}" pid="3" name="CurrentOffice">
    <vt:lpwstr>KommuneKredit</vt:lpwstr>
  </property>
  <property fmtid="{D5CDD505-2E9C-101B-9397-08002B2CF9AE}" pid="4" name="CurrentLanguage">
    <vt:lpwstr>Dansk</vt:lpwstr>
  </property>
  <property fmtid="{D5CDD505-2E9C-101B-9397-08002B2CF9AE}" pid="5" name="NytDokument">
    <vt:lpwstr>Nej</vt:lpwstr>
  </property>
  <property fmtid="{D5CDD505-2E9C-101B-9397-08002B2CF9AE}" pid="6" name="ORGANISATIONS_NAVN">
    <vt:lpwstr/>
  </property>
  <property fmtid="{D5CDD505-2E9C-101B-9397-08002B2CF9AE}" pid="7" name="ORGANISATIONS_NØGLE">
    <vt:lpwstr/>
  </property>
  <property fmtid="{D5CDD505-2E9C-101B-9397-08002B2CF9AE}" pid="8" name="ORGANISATIONS_TYPE">
    <vt:lpwstr/>
  </property>
  <property fmtid="{D5CDD505-2E9C-101B-9397-08002B2CF9AE}" pid="9" name="ORGANISATIONS_HOVED_TELEFON">
    <vt:lpwstr/>
  </property>
  <property fmtid="{D5CDD505-2E9C-101B-9397-08002B2CF9AE}" pid="10" name="ORGANISATIONS_HOVED_FAX">
    <vt:lpwstr/>
  </property>
  <property fmtid="{D5CDD505-2E9C-101B-9397-08002B2CF9AE}" pid="11" name="ORGANISATIONS_HJEMMESIDE">
    <vt:lpwstr/>
  </property>
  <property fmtid="{D5CDD505-2E9C-101B-9397-08002B2CF9AE}" pid="12" name="ORGANISATIONS_ADRESSE1">
    <vt:lpwstr/>
  </property>
  <property fmtid="{D5CDD505-2E9C-101B-9397-08002B2CF9AE}" pid="13" name="ORGANISATIONS_ADRESSE2">
    <vt:lpwstr/>
  </property>
  <property fmtid="{D5CDD505-2E9C-101B-9397-08002B2CF9AE}" pid="14" name="ORGANISATIONS_ADRESSE3">
    <vt:lpwstr/>
  </property>
  <property fmtid="{D5CDD505-2E9C-101B-9397-08002B2CF9AE}" pid="15" name="ORGANISATIONS_ADRESSE4">
    <vt:lpwstr/>
  </property>
  <property fmtid="{D5CDD505-2E9C-101B-9397-08002B2CF9AE}" pid="16" name="ORGANISATIONS_ADRESSE5">
    <vt:lpwstr/>
  </property>
  <property fmtid="{D5CDD505-2E9C-101B-9397-08002B2CF9AE}" pid="17" name="ORGANISATIONS_ADRESSE6">
    <vt:lpwstr/>
  </property>
  <property fmtid="{D5CDD505-2E9C-101B-9397-08002B2CF9AE}" pid="18" name="ORGANISATIONS_ANSVARLIG">
    <vt:lpwstr/>
  </property>
  <property fmtid="{D5CDD505-2E9C-101B-9397-08002B2CF9AE}" pid="19" name="KONTAKT_NØGLE">
    <vt:lpwstr/>
  </property>
  <property fmtid="{D5CDD505-2E9C-101B-9397-08002B2CF9AE}" pid="20" name="KONTAKT_JOBTITEL">
    <vt:lpwstr/>
  </property>
  <property fmtid="{D5CDD505-2E9C-101B-9397-08002B2CF9AE}" pid="21" name="KONTAKT_NAVN">
    <vt:lpwstr/>
  </property>
  <property fmtid="{D5CDD505-2E9C-101B-9397-08002B2CF9AE}" pid="22" name="KONTAKT_ADRESSE1">
    <vt:lpwstr/>
  </property>
  <property fmtid="{D5CDD505-2E9C-101B-9397-08002B2CF9AE}" pid="23" name="KONTAKT_ADRESSE2">
    <vt:lpwstr/>
  </property>
  <property fmtid="{D5CDD505-2E9C-101B-9397-08002B2CF9AE}" pid="24" name="KONTAKT_ADRESSE3">
    <vt:lpwstr/>
  </property>
  <property fmtid="{D5CDD505-2E9C-101B-9397-08002B2CF9AE}" pid="25" name="KONTAKT_ADRESSE4">
    <vt:lpwstr/>
  </property>
  <property fmtid="{D5CDD505-2E9C-101B-9397-08002B2CF9AE}" pid="26" name="KONTAKT_ADRESSE5">
    <vt:lpwstr/>
  </property>
  <property fmtid="{D5CDD505-2E9C-101B-9397-08002B2CF9AE}" pid="27" name="KONTAKT_ADRESSE6">
    <vt:lpwstr/>
  </property>
  <property fmtid="{D5CDD505-2E9C-101B-9397-08002B2CF9AE}" pid="28" name="KONTAKT_DIREKTE_TELEFON">
    <vt:lpwstr/>
  </property>
  <property fmtid="{D5CDD505-2E9C-101B-9397-08002B2CF9AE}" pid="29" name="KONTAKT_DIREKTE_FAX">
    <vt:lpwstr/>
  </property>
  <property fmtid="{D5CDD505-2E9C-101B-9397-08002B2CF9AE}" pid="30" name="KONTAKT_MOBIL_TELEFON">
    <vt:lpwstr/>
  </property>
  <property fmtid="{D5CDD505-2E9C-101B-9397-08002B2CF9AE}" pid="31" name="KONTAKT_EMAIL">
    <vt:lpwstr/>
  </property>
  <property fmtid="{D5CDD505-2E9C-101B-9397-08002B2CF9AE}" pid="32" name="KONTAKT_ANSVARLIG">
    <vt:lpwstr/>
  </property>
  <property fmtid="{D5CDD505-2E9C-101B-9397-08002B2CF9AE}" pid="33" name="MODTAGER_ADRESSE1">
    <vt:lpwstr/>
  </property>
  <property fmtid="{D5CDD505-2E9C-101B-9397-08002B2CF9AE}" pid="34" name="MODTAGER_ADRESSE2">
    <vt:lpwstr/>
  </property>
  <property fmtid="{D5CDD505-2E9C-101B-9397-08002B2CF9AE}" pid="35" name="MODTAGER_ADRESSE3">
    <vt:lpwstr/>
  </property>
  <property fmtid="{D5CDD505-2E9C-101B-9397-08002B2CF9AE}" pid="36" name="MODTAGER_ADRESSE4">
    <vt:lpwstr/>
  </property>
  <property fmtid="{D5CDD505-2E9C-101B-9397-08002B2CF9AE}" pid="37" name="MODTAGER_ADRESSE5">
    <vt:lpwstr/>
  </property>
  <property fmtid="{D5CDD505-2E9C-101B-9397-08002B2CF9AE}" pid="38" name="MODTAGER_ADRESSE6">
    <vt:lpwstr/>
  </property>
  <property fmtid="{D5CDD505-2E9C-101B-9397-08002B2CF9AE}" pid="39" name="SAG_NAVN">
    <vt:lpwstr>Kundegruppe</vt:lpwstr>
  </property>
  <property fmtid="{D5CDD505-2E9C-101B-9397-08002B2CF9AE}" pid="40" name="SAG_NØGLE">
    <vt:lpwstr>T-00038</vt:lpwstr>
  </property>
  <property fmtid="{D5CDD505-2E9C-101B-9397-08002B2CF9AE}" pid="41" name="SAG_NØGLE_ID">
    <vt:lpwstr>00038</vt:lpwstr>
  </property>
  <property fmtid="{D5CDD505-2E9C-101B-9397-08002B2CF9AE}" pid="42" name="DOK_TITEL">
    <vt:lpwstr>Notat Input Finansiel Politik</vt:lpwstr>
  </property>
  <property fmtid="{D5CDD505-2E9C-101B-9397-08002B2CF9AE}" pid="43" name="DOK_ANSVARLIG">
    <vt:lpwstr>Ole Dyhr</vt:lpwstr>
  </property>
  <property fmtid="{D5CDD505-2E9C-101B-9397-08002B2CF9AE}" pid="44" name="DOK_REF">
    <vt:lpwstr>T-00038</vt:lpwstr>
  </property>
  <property fmtid="{D5CDD505-2E9C-101B-9397-08002B2CF9AE}" pid="45" name="OPRETTET_AF_INITIALER">
    <vt:lpwstr>ODJ</vt:lpwstr>
  </property>
  <property fmtid="{D5CDD505-2E9C-101B-9397-08002B2CF9AE}" pid="46" name="OPRETTET_DATO">
    <vt:lpwstr>7. februar 2012</vt:lpwstr>
  </property>
  <property fmtid="{D5CDD505-2E9C-101B-9397-08002B2CF9AE}" pid="47" name="ContentRemapped">
    <vt:lpwstr>true</vt:lpwstr>
  </property>
</Properties>
</file>